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0949FE" w14:textId="04E68F38" w:rsidR="00C2210B" w:rsidRDefault="00000000" w:rsidP="00953ACC">
      <w:pPr>
        <w:spacing w:after="0" w:line="357" w:lineRule="auto"/>
        <w:ind w:left="-5" w:right="0" w:hanging="10"/>
      </w:pPr>
      <w:r>
        <w:rPr>
          <w:b/>
        </w:rPr>
        <w:t>OGGETTO:</w:t>
      </w:r>
      <w:r>
        <w:t xml:space="preserve"> </w:t>
      </w:r>
      <w:r>
        <w:rPr>
          <w:b/>
        </w:rPr>
        <w:t xml:space="preserve">ATTIVAZIONE DI UNA PROCEDURA NEGOZIATA AI SENSI DELL’ART. 50, COMMA 1, LETTERA E) DEL D. LGS. 36/2023 DA ESPLETARE SULLA PIATTAFORMA TRASPARE PER L’IDIVIDUAZIONE DI UN SOGGETTO A CUI AFFIDARE IL SERVIZIO DI ASSISTENZA DOMICILIARE (SAD) E IL SERVIZIO DI ASSISTENZA DOMICILIARE INTEGRATA (ADI) RISPETTIVAMENTE EX ART. </w:t>
      </w:r>
      <w:proofErr w:type="gramStart"/>
      <w:r>
        <w:rPr>
          <w:b/>
        </w:rPr>
        <w:t>87  E</w:t>
      </w:r>
      <w:proofErr w:type="gramEnd"/>
      <w:r w:rsidR="00953ACC">
        <w:t xml:space="preserve"> </w:t>
      </w:r>
      <w:r>
        <w:rPr>
          <w:b/>
        </w:rPr>
        <w:t>88 R.R. N. 4/2007.</w:t>
      </w:r>
      <w:r w:rsidR="00953ACC">
        <w:t xml:space="preserve"> </w:t>
      </w:r>
      <w:r>
        <w:rPr>
          <w:b/>
        </w:rPr>
        <w:t>LA DURATA DELL’APPALTO È DI 12 MESI. DETERMINA A CONTRARRE.</w:t>
      </w:r>
    </w:p>
    <w:p w14:paraId="7D6860F3" w14:textId="77777777" w:rsidR="00C2210B" w:rsidRDefault="00000000">
      <w:pPr>
        <w:spacing w:after="522" w:line="265" w:lineRule="auto"/>
        <w:ind w:left="-5" w:right="0" w:hanging="10"/>
      </w:pPr>
      <w:r>
        <w:rPr>
          <w:b/>
        </w:rPr>
        <w:t>APPROVAZIONE ATTI DI GARA. IMPEGNO DELLA SPESA PRESUNTA.</w:t>
      </w:r>
    </w:p>
    <w:p w14:paraId="285C35A7" w14:textId="77777777" w:rsidR="00C2210B" w:rsidRDefault="00000000">
      <w:pPr>
        <w:spacing w:after="472" w:line="315" w:lineRule="auto"/>
        <w:ind w:left="12" w:right="4" w:hanging="10"/>
        <w:jc w:val="center"/>
      </w:pPr>
      <w:bookmarkStart w:id="0" w:name="_Hlk185855321"/>
      <w:r>
        <w:rPr>
          <w:b/>
        </w:rPr>
        <w:t>IL RESPONSABILE DELL’UFFICIO DI PIANO</w:t>
      </w:r>
    </w:p>
    <w:p w14:paraId="74830661" w14:textId="77777777" w:rsidR="00C2210B" w:rsidRDefault="00000000">
      <w:pPr>
        <w:spacing w:after="110" w:line="265" w:lineRule="auto"/>
        <w:ind w:left="-5" w:right="0" w:hanging="10"/>
      </w:pPr>
      <w:r>
        <w:rPr>
          <w:b/>
        </w:rPr>
        <w:t>PREMESSO CHE</w:t>
      </w:r>
    </w:p>
    <w:p w14:paraId="6198B8B6" w14:textId="77777777" w:rsidR="00C2210B" w:rsidRDefault="00000000">
      <w:pPr>
        <w:numPr>
          <w:ilvl w:val="0"/>
          <w:numId w:val="1"/>
        </w:numPr>
        <w:ind w:right="5" w:hanging="360"/>
      </w:pPr>
      <w:r>
        <w:t>La normativa regionale stabilisce che l'Ufficio di Piano è lo strumento organizzativo cui è demandato il lavoro di pianificazione del sistema locale dei servizi alla persona, attraverso la redazione e l'aggiornamento del Piano di Zona di programmazione e di progettazione operativa conseguenti a finanziamenti disposti dalla Regione Puglia;</w:t>
      </w:r>
    </w:p>
    <w:p w14:paraId="3AF31986" w14:textId="77777777" w:rsidR="00C2210B" w:rsidRDefault="00000000">
      <w:pPr>
        <w:numPr>
          <w:ilvl w:val="0"/>
          <w:numId w:val="1"/>
        </w:numPr>
        <w:ind w:right="5" w:hanging="360"/>
      </w:pPr>
      <w:r>
        <w:t>Con Deliberazione della Giunta Regionale n. 353 del 14.03.2022 è stato approvato il V Piano Regionale delle Politiche Sociali 2022-2024 e che, con nota della Regione Puglia del 18/05/2022, prot. AOO_146/18/05/2022/0005393, sono stati avviati i percorsi di predisposizione dei nuovi Piani sociali di zona in via di definizione;</w:t>
      </w:r>
    </w:p>
    <w:p w14:paraId="1B2709BE" w14:textId="77777777" w:rsidR="00C2210B" w:rsidRDefault="00000000">
      <w:pPr>
        <w:numPr>
          <w:ilvl w:val="0"/>
          <w:numId w:val="1"/>
        </w:numPr>
        <w:ind w:right="5" w:hanging="360"/>
      </w:pPr>
      <w:r>
        <w:t>L’Ufficio di Piano, in raccordo con i Comuni facente parte dell’Ambito Territoriale di Ginosa, è operativamente coinvolto nella programmazione e attuazione operativa di Programmi definiti dal Governo Nazionale attraverso i Ministeri di riferimento, in relazione a specifiche politiche di settore da realizzarsi a livello locale per la lotta alla povertà e all’inclusione sociale;</w:t>
      </w:r>
    </w:p>
    <w:p w14:paraId="43AD6C41" w14:textId="77777777" w:rsidR="00C2210B" w:rsidRDefault="00000000">
      <w:pPr>
        <w:numPr>
          <w:ilvl w:val="0"/>
          <w:numId w:val="1"/>
        </w:numPr>
        <w:ind w:right="5" w:hanging="360"/>
      </w:pPr>
      <w:r>
        <w:t>L’ Ambito Territoriale di Ginosa, costituito dai Comuni di Ginosa, Laterza, Castellaneta, Palagianello, è costituito in forma di Associazione di Comuni e disciplinato da Convenzione per la gestione associata delle funzioni ex art. 30 TUEL approvata con Delibera di Coordinamento n.26/2023;</w:t>
      </w:r>
    </w:p>
    <w:p w14:paraId="6F1ED639" w14:textId="77777777" w:rsidR="00C2210B" w:rsidRDefault="00000000">
      <w:pPr>
        <w:numPr>
          <w:ilvl w:val="0"/>
          <w:numId w:val="1"/>
        </w:numPr>
        <w:ind w:right="5" w:hanging="360"/>
      </w:pPr>
      <w:r>
        <w:t>Il vigente Piano Regionale delle Politiche Sociali 2022- 2024 approvato in Conferenza dei servizi in data 14.05.2024 annovera i servizi oggetto della presente procedura nelle schede</w:t>
      </w:r>
    </w:p>
    <w:p w14:paraId="0D0D3608" w14:textId="77777777" w:rsidR="00C2210B" w:rsidRDefault="00000000">
      <w:pPr>
        <w:spacing w:after="114" w:line="259" w:lineRule="auto"/>
        <w:ind w:left="0" w:right="19" w:firstLine="0"/>
        <w:jc w:val="right"/>
      </w:pPr>
      <w:r>
        <w:t>“C1 – Servizio di Assistenza Domiciliare SAD” e “C2 – Assistenza Domiciliare Integrata</w:t>
      </w:r>
    </w:p>
    <w:p w14:paraId="4EDE84FB" w14:textId="77777777" w:rsidR="00C2210B" w:rsidRDefault="00000000">
      <w:pPr>
        <w:spacing w:line="259" w:lineRule="auto"/>
        <w:ind w:left="720" w:right="5" w:firstLine="0"/>
      </w:pPr>
      <w:r>
        <w:t>ADI”;</w:t>
      </w:r>
    </w:p>
    <w:p w14:paraId="49A0743D" w14:textId="77777777" w:rsidR="00C2210B" w:rsidRDefault="00000000">
      <w:pPr>
        <w:numPr>
          <w:ilvl w:val="0"/>
          <w:numId w:val="1"/>
        </w:numPr>
        <w:ind w:right="5" w:hanging="360"/>
      </w:pPr>
      <w:r>
        <w:lastRenderedPageBreak/>
        <w:t>L’Ambito Territoriale di Ginosa ai fini dell’attuazione delle Schede di Intervento di cui al PDZ 2022-2024 è assegnatario delle risorse ordinarie ripartite dalla Regione Puglia e della Quota servizi del Fondo Povertà per le annualità 2023 e 2024;</w:t>
      </w:r>
    </w:p>
    <w:p w14:paraId="2B9826F2" w14:textId="77777777" w:rsidR="00C2210B" w:rsidRDefault="00000000">
      <w:pPr>
        <w:numPr>
          <w:ilvl w:val="0"/>
          <w:numId w:val="1"/>
        </w:numPr>
        <w:spacing w:after="411"/>
        <w:ind w:right="5" w:hanging="360"/>
      </w:pPr>
      <w:r>
        <w:t>Il DI 48/2023 convertito con la Legge 85 del 3 luglio 2023 estende l’utilizzo della quota servizi del fondo povertà per interventi e servizi destinati ai beneficiari della nuova misura dell’Assegno di Inclusione, nonché ai nuclei familiari e individui in uguali condizioni di svantaggio economico. Più nel dettaglio, saranno destinatari delle misure finanziate a valere sulla quota servizi anche gli individui e i nuclei in possesso di attestazione ISEE non superiore a 9.360 euro per i quali sussista una presa in carico sociale;</w:t>
      </w:r>
    </w:p>
    <w:p w14:paraId="071AE324" w14:textId="77777777" w:rsidR="00C2210B" w:rsidRDefault="00000000">
      <w:pPr>
        <w:spacing w:after="411"/>
        <w:ind w:left="-15" w:right="5" w:firstLine="0"/>
      </w:pPr>
      <w:r>
        <w:rPr>
          <w:b/>
        </w:rPr>
        <w:t>CONSIDERATO</w:t>
      </w:r>
      <w:r>
        <w:t xml:space="preserve"> che il servizio di cui trattasi riveste il carattere dell’essenzialità e di pubblica utilità si rende necessario garantirne la continuità e l’operatività;</w:t>
      </w:r>
    </w:p>
    <w:p w14:paraId="2D888BA9" w14:textId="77777777" w:rsidR="00C2210B" w:rsidRDefault="00000000">
      <w:pPr>
        <w:spacing w:after="411"/>
        <w:ind w:left="-15" w:right="5" w:firstLine="0"/>
      </w:pPr>
      <w:r>
        <w:rPr>
          <w:b/>
        </w:rPr>
        <w:t xml:space="preserve">COSTATATO </w:t>
      </w:r>
      <w:r>
        <w:t>che, da attività istruttoria preventiva, è stata accertata l’assenza di un interesse transfrontaliero certo di cui all’art. 48, co. 2 del d.lgs. 36/2023;</w:t>
      </w:r>
    </w:p>
    <w:p w14:paraId="6A6292FB" w14:textId="77777777" w:rsidR="00C2210B" w:rsidRDefault="00000000">
      <w:pPr>
        <w:spacing w:after="411"/>
        <w:ind w:left="-15" w:right="5" w:firstLine="0"/>
      </w:pPr>
      <w:r>
        <w:rPr>
          <w:b/>
        </w:rPr>
        <w:t xml:space="preserve">VISTO </w:t>
      </w:r>
      <w:r>
        <w:t>l’art. 26, comma 3, della legge 488/1999, il quale espressamente dispone che: “Le amministrazioni pubbliche possono ricorrere alle convenzioni stipulate ai sensi del comma 1, ovvero ne utilizzano i parametri di prezzo-qualità, come limiti massimi, per l’acquisto di beni e servizi comparabili oggetto delle stesse, anche utilizzando procedure telematiche per l’acquisizione di beni e servizi. La stipulazione di un contratto in violazione del presente comma è causa di responsabilità amministrativa; ai fini della determinazione del danno erariale si tiene anche conto della differenza tra il prezzo previsto nelle convenzioni e quello indicato nel contratto;</w:t>
      </w:r>
    </w:p>
    <w:p w14:paraId="62AD970D" w14:textId="77777777" w:rsidR="00C2210B" w:rsidRDefault="00000000">
      <w:pPr>
        <w:spacing w:after="411"/>
        <w:ind w:left="-15" w:right="5" w:firstLine="0"/>
      </w:pPr>
      <w:r>
        <w:rPr>
          <w:b/>
        </w:rPr>
        <w:t xml:space="preserve">RITENUTO </w:t>
      </w:r>
      <w:r>
        <w:t>che la citata tipologia del servizio non risulta essere presente nelle convenzioni di Consip s.p.a.;</w:t>
      </w:r>
    </w:p>
    <w:p w14:paraId="3888AED5" w14:textId="77777777" w:rsidR="00C2210B" w:rsidRDefault="00000000">
      <w:pPr>
        <w:spacing w:after="110" w:line="265" w:lineRule="auto"/>
        <w:ind w:left="-5" w:right="0" w:hanging="10"/>
      </w:pPr>
      <w:r>
        <w:rPr>
          <w:b/>
        </w:rPr>
        <w:t>DATO ATTO CHE:</w:t>
      </w:r>
    </w:p>
    <w:p w14:paraId="6EA7E470" w14:textId="77777777" w:rsidR="00C2210B" w:rsidRDefault="00000000">
      <w:pPr>
        <w:numPr>
          <w:ilvl w:val="0"/>
          <w:numId w:val="2"/>
        </w:numPr>
        <w:ind w:right="5" w:hanging="360"/>
      </w:pPr>
      <w:r>
        <w:t xml:space="preserve">secondo le disposizioni di cui all'art. 62, comma 1 del </w:t>
      </w:r>
      <w:proofErr w:type="spellStart"/>
      <w:r>
        <w:t>D.Lgs.</w:t>
      </w:r>
      <w:proofErr w:type="spellEnd"/>
      <w:r>
        <w:t xml:space="preserve"> n° 36/2023 rubricato "Aggregazioni e centralizzazione delle committenze", le Stazioni Appaltanti possono procedere autonomamente all’acquisizione di forniture e servizi di importo non superiore </w:t>
      </w:r>
      <w:proofErr w:type="spellStart"/>
      <w:r>
        <w:t>ad</w:t>
      </w:r>
      <w:proofErr w:type="spellEnd"/>
      <w:r>
        <w:t xml:space="preserve"> Euro 140.000,00 e all’affidamento dei lavori di importo pari o inferiore ad Euro 500.000,00;</w:t>
      </w:r>
    </w:p>
    <w:p w14:paraId="39F38C55" w14:textId="77777777" w:rsidR="00C2210B" w:rsidRDefault="00000000">
      <w:pPr>
        <w:numPr>
          <w:ilvl w:val="0"/>
          <w:numId w:val="2"/>
        </w:numPr>
        <w:ind w:right="5" w:hanging="360"/>
      </w:pPr>
      <w:r>
        <w:lastRenderedPageBreak/>
        <w:t>lo stesso art. 62 al comma 2 stabilisce che, per le procedure di importo superiore alle soglie di cui al comma 1, le Stazioni Appaltanti devono essere qualificate ai sensi dell'art. 63 e dell'Allegato II.4;</w:t>
      </w:r>
    </w:p>
    <w:p w14:paraId="4F5B653B" w14:textId="77777777" w:rsidR="00C2210B" w:rsidRDefault="00000000">
      <w:pPr>
        <w:numPr>
          <w:ilvl w:val="0"/>
          <w:numId w:val="2"/>
        </w:numPr>
        <w:ind w:right="5" w:hanging="360"/>
      </w:pPr>
      <w:r>
        <w:t>le Stazioni Appaltanti non qualificate, fatto salvo quanto previsto al comma 1 dell'art. 62, procedono all'acquisizione di forniture, servizi e lavori ricorrendo ad una centrale di committenza qualificata (art. 62, comma 6, lett. a del D. Lgs. n° 36/2023);</w:t>
      </w:r>
    </w:p>
    <w:p w14:paraId="004765CC" w14:textId="77777777" w:rsidR="00C2210B" w:rsidRDefault="00000000">
      <w:pPr>
        <w:numPr>
          <w:ilvl w:val="0"/>
          <w:numId w:val="2"/>
        </w:numPr>
        <w:spacing w:after="411"/>
        <w:ind w:right="5" w:hanging="360"/>
      </w:pPr>
      <w:r>
        <w:t>il Comune di Ginosa, Capofila dell’Ambito Territoriale, non è in possesso della qualificazione di cui al richiamato art. 63, comma 2 e che pertanto non può procedere autonomamente all'acquisizione delle forniture in oggetto;</w:t>
      </w:r>
    </w:p>
    <w:p w14:paraId="4E190306" w14:textId="77777777" w:rsidR="00C2210B" w:rsidRDefault="00000000">
      <w:pPr>
        <w:spacing w:after="110" w:line="265" w:lineRule="auto"/>
        <w:ind w:left="-5" w:right="0" w:hanging="10"/>
      </w:pPr>
      <w:r>
        <w:rPr>
          <w:b/>
        </w:rPr>
        <w:t>RICHIAMATA</w:t>
      </w:r>
    </w:p>
    <w:p w14:paraId="3095D4B3" w14:textId="77777777" w:rsidR="00C2210B" w:rsidRDefault="00000000">
      <w:pPr>
        <w:numPr>
          <w:ilvl w:val="0"/>
          <w:numId w:val="2"/>
        </w:numPr>
        <w:ind w:right="5" w:hanging="360"/>
      </w:pPr>
      <w:r>
        <w:t xml:space="preserve">la Deliberazione del 28.07.2014 con cui la Giunta dell’Unione dei Comuni “Montedoro” approvava uno schema di convenzione per la gestione, in associazione con altri Enti Locali, delle funzioni di Centrale Unica di Committenza ai sensi del combinato disposto degli artt. 3, comma 1, lett. i) e 37 del </w:t>
      </w:r>
      <w:proofErr w:type="spellStart"/>
      <w:r>
        <w:t>D.Lgs.</w:t>
      </w:r>
      <w:proofErr w:type="spellEnd"/>
      <w:r>
        <w:t xml:space="preserve"> n° 50/2016;</w:t>
      </w:r>
    </w:p>
    <w:p w14:paraId="7F0D9EE1" w14:textId="77777777" w:rsidR="00C2210B" w:rsidRDefault="00000000">
      <w:pPr>
        <w:numPr>
          <w:ilvl w:val="0"/>
          <w:numId w:val="2"/>
        </w:numPr>
        <w:spacing w:after="411"/>
        <w:ind w:right="5" w:hanging="360"/>
      </w:pPr>
      <w:r>
        <w:t xml:space="preserve">detto schema di convenzione è stato recepito da questo Comune di Ginosa con delibera di Giunta Comunale successivamente convalidata con delibera di CC </w:t>
      </w:r>
      <w:proofErr w:type="spellStart"/>
      <w:r>
        <w:t>esottoscritto</w:t>
      </w:r>
      <w:proofErr w:type="spellEnd"/>
      <w:r>
        <w:t xml:space="preserve"> dal Sindaco pro-tempore;</w:t>
      </w:r>
    </w:p>
    <w:p w14:paraId="4895255C" w14:textId="77777777" w:rsidR="00C2210B" w:rsidRDefault="00000000">
      <w:pPr>
        <w:spacing w:after="411"/>
        <w:ind w:left="-15" w:right="5" w:firstLine="0"/>
      </w:pPr>
      <w:r>
        <w:rPr>
          <w:b/>
        </w:rPr>
        <w:t>VALUTATO</w:t>
      </w:r>
      <w:r>
        <w:t xml:space="preserve"> che il valore stimato dell’appalto risulta essere inferiore ai 750.000 euro (soglia europea);</w:t>
      </w:r>
    </w:p>
    <w:p w14:paraId="1CC70B92" w14:textId="77777777" w:rsidR="00C2210B" w:rsidRDefault="00000000">
      <w:pPr>
        <w:spacing w:after="411"/>
        <w:ind w:left="-15" w:right="5" w:firstLine="0"/>
      </w:pPr>
      <w:r>
        <w:rPr>
          <w:b/>
        </w:rPr>
        <w:t>DATO ATTO CHE</w:t>
      </w:r>
      <w:r>
        <w:t xml:space="preserve"> il servizio di che trattasi risulta inserito nel piano triennale degli acquisti di forniture e servizi, approvato con </w:t>
      </w:r>
      <w:r>
        <w:rPr>
          <w:shd w:val="clear" w:color="auto" w:fill="FFFF00"/>
        </w:rPr>
        <w:t>D.G. N. 166 del ------------- (CUI ----------------);</w:t>
      </w:r>
    </w:p>
    <w:p w14:paraId="1B13AF04" w14:textId="77777777" w:rsidR="00C2210B" w:rsidRDefault="00000000">
      <w:pPr>
        <w:ind w:left="-15" w:right="5" w:firstLine="0"/>
      </w:pPr>
      <w:r>
        <w:rPr>
          <w:b/>
        </w:rPr>
        <w:t xml:space="preserve">ATTESO CHE </w:t>
      </w:r>
      <w:r>
        <w:t>con determinazione n. 2345 del 06/11/2024 è stato approvato e pubblicato “AVVISO PUBBLICO PER LA FORMULAZIONE DI MANIFESTAZIONE A PARTECIPARE</w:t>
      </w:r>
    </w:p>
    <w:p w14:paraId="5D2DF129" w14:textId="77777777" w:rsidR="00C2210B" w:rsidRDefault="00000000">
      <w:pPr>
        <w:ind w:left="-15" w:right="5" w:firstLine="0"/>
      </w:pPr>
      <w:r>
        <w:t>ALLAPROCEDURA NEGOZIATA AI SENSI DELL’ART. 50, COMMA 1, LETTERA E) DEL D. LGS. 36/2023 DA ESPLETARE SULLA PIATTAFORMA TRASPARE PER L’IDIVIDUAZIONE DI UN SOGGETTO A CUI AFFIDARE IL SERVIZIO DI ASSISTENZA</w:t>
      </w:r>
    </w:p>
    <w:p w14:paraId="4689A163" w14:textId="77777777" w:rsidR="00C2210B" w:rsidRDefault="00000000">
      <w:pPr>
        <w:spacing w:after="114" w:line="259" w:lineRule="auto"/>
        <w:ind w:left="-15" w:right="5" w:firstLine="0"/>
      </w:pPr>
      <w:r>
        <w:t>DOMICILIARE (SAD) ART 87 R.R. 4/2007 E ASSISTENZA DOMICILIARE INTEGRATA</w:t>
      </w:r>
    </w:p>
    <w:p w14:paraId="29013798" w14:textId="77777777" w:rsidR="00C2210B" w:rsidRDefault="00000000">
      <w:pPr>
        <w:spacing w:after="427"/>
        <w:ind w:left="-15" w:right="5" w:firstLine="0"/>
      </w:pPr>
      <w:r>
        <w:t>(ADI) ART. 88 R.R. 4/2007;</w:t>
      </w:r>
    </w:p>
    <w:p w14:paraId="2EBE99E3" w14:textId="77777777" w:rsidR="00C2210B" w:rsidRDefault="00000000">
      <w:pPr>
        <w:spacing w:after="413" w:line="359" w:lineRule="auto"/>
        <w:ind w:left="-15" w:right="0" w:firstLine="0"/>
        <w:jc w:val="left"/>
      </w:pPr>
      <w:r>
        <w:rPr>
          <w:b/>
        </w:rPr>
        <w:lastRenderedPageBreak/>
        <w:t xml:space="preserve">VERIFICATO </w:t>
      </w:r>
      <w:r>
        <w:t xml:space="preserve">che per il suddetto avviso sono pervenute n. 11 manifestazioni d’interesse; </w:t>
      </w:r>
      <w:r>
        <w:rPr>
          <w:b/>
        </w:rPr>
        <w:t>RITENUTO</w:t>
      </w:r>
      <w:r>
        <w:t>, conseguentemente, di attivare una procedura negoziata sotto soglia, nel rispetto della disciplina dettata dall’art. 50, comma 1, lett. e) del d.lgs. n. 36/2023, che comporta l’obbligo di consultazione, ove esistenti, di almeno 5 operatori economici;</w:t>
      </w:r>
    </w:p>
    <w:p w14:paraId="612260DF" w14:textId="77777777" w:rsidR="00C2210B" w:rsidRDefault="00000000">
      <w:pPr>
        <w:spacing w:after="411"/>
        <w:ind w:left="-15" w:right="5" w:firstLine="0"/>
      </w:pPr>
      <w:r>
        <w:rPr>
          <w:b/>
        </w:rPr>
        <w:t>APPURATO</w:t>
      </w:r>
      <w:r>
        <w:t xml:space="preserve"> che, sotto il profilo del rischio interferenziale, nell’esecuzione del presente appalto non si appalesa esistente la citata categoria di rischio e conseguentemente, a norma dell’art 26, comma 3 del d.lgs. 81/2008, non si rende necessaria la redazione del DUVRI;</w:t>
      </w:r>
    </w:p>
    <w:p w14:paraId="7EEB28D2" w14:textId="77777777" w:rsidR="00C2210B" w:rsidRDefault="00000000">
      <w:pPr>
        <w:spacing w:after="114" w:line="259" w:lineRule="auto"/>
        <w:ind w:left="-15" w:right="5" w:firstLine="0"/>
      </w:pPr>
      <w:r>
        <w:rPr>
          <w:b/>
        </w:rPr>
        <w:t>ATTESO</w:t>
      </w:r>
      <w:r>
        <w:t xml:space="preserve"> la necessità di selezionare un operatore economico a cui affidare il Servizio di Assistenza</w:t>
      </w:r>
    </w:p>
    <w:p w14:paraId="1E89EA04" w14:textId="77777777" w:rsidR="00C2210B" w:rsidRDefault="00000000">
      <w:pPr>
        <w:spacing w:after="411"/>
        <w:ind w:left="-15" w:right="5" w:firstLine="0"/>
      </w:pPr>
      <w:r>
        <w:t>Domiciliare (SAD) (ex art.87 R.R. 4/2007 e ss.mm.) e il Servizio di Assistenza Domiciliare Integrata (ADI) (ex art.88 RR 4/2007 e ss.mm);</w:t>
      </w:r>
    </w:p>
    <w:p w14:paraId="2BE35A52" w14:textId="77777777" w:rsidR="00C2210B" w:rsidRDefault="00000000">
      <w:pPr>
        <w:spacing w:after="411"/>
        <w:ind w:left="-15" w:right="5" w:firstLine="0"/>
      </w:pPr>
      <w:r>
        <w:rPr>
          <w:b/>
        </w:rPr>
        <w:t xml:space="preserve">APPURATO </w:t>
      </w:r>
      <w:r>
        <w:t>che ai sensi e per gli effetti dell’art. 58, co. 2, del D.lgs. n. 36/2023, la presente procedura non viene suddivisa in lotti funzionali in quanto non ne sussistono i presupposti, dal momento che le varie prestazioni oggetto del contratto fanno parte di un’unica tipologia di servizio;</w:t>
      </w:r>
    </w:p>
    <w:p w14:paraId="4C0CBE7A" w14:textId="77777777" w:rsidR="00C2210B" w:rsidRDefault="00000000">
      <w:pPr>
        <w:spacing w:after="118" w:line="259" w:lineRule="auto"/>
        <w:ind w:left="-15" w:right="5" w:firstLine="0"/>
      </w:pPr>
      <w:r>
        <w:rPr>
          <w:b/>
        </w:rPr>
        <w:t>DATO ATTO</w:t>
      </w:r>
      <w:r>
        <w:t xml:space="preserve"> che, in conformità a quanto disposto dall’art. 192 del d.lgs. 267/2000:</w:t>
      </w:r>
    </w:p>
    <w:p w14:paraId="1FF41B20" w14:textId="77777777" w:rsidR="00C2210B" w:rsidRDefault="00000000">
      <w:pPr>
        <w:numPr>
          <w:ilvl w:val="0"/>
          <w:numId w:val="3"/>
        </w:numPr>
        <w:spacing w:after="257" w:line="259" w:lineRule="auto"/>
        <w:ind w:right="5"/>
      </w:pPr>
      <w:r>
        <w:t>l’esecuzione del contratto ha l’obiettivo di garantire il Servizio di Assistenza Domiciliare (SAD) per 12 mesi e per un monte ore complessivo così suddiviso:</w:t>
      </w:r>
    </w:p>
    <w:tbl>
      <w:tblPr>
        <w:tblStyle w:val="TableGrid"/>
        <w:tblW w:w="5958" w:type="dxa"/>
        <w:tblInd w:w="1838" w:type="dxa"/>
        <w:tblCellMar>
          <w:top w:w="17" w:type="dxa"/>
          <w:left w:w="71" w:type="dxa"/>
          <w:right w:w="67" w:type="dxa"/>
        </w:tblCellMar>
        <w:tblLook w:val="04A0" w:firstRow="1" w:lastRow="0" w:firstColumn="1" w:lastColumn="0" w:noHBand="0" w:noVBand="1"/>
      </w:tblPr>
      <w:tblGrid>
        <w:gridCol w:w="2938"/>
        <w:gridCol w:w="1580"/>
        <w:gridCol w:w="1440"/>
      </w:tblGrid>
      <w:tr w:rsidR="00C2210B" w14:paraId="632214E9" w14:textId="77777777">
        <w:trPr>
          <w:trHeight w:val="288"/>
        </w:trPr>
        <w:tc>
          <w:tcPr>
            <w:tcW w:w="2938" w:type="dxa"/>
            <w:tcBorders>
              <w:top w:val="single" w:sz="4" w:space="0" w:color="000000"/>
              <w:left w:val="single" w:sz="4" w:space="0" w:color="000000"/>
              <w:bottom w:val="single" w:sz="4" w:space="0" w:color="000000"/>
              <w:right w:val="single" w:sz="4" w:space="0" w:color="000000"/>
            </w:tcBorders>
          </w:tcPr>
          <w:p w14:paraId="72C15511" w14:textId="77777777" w:rsidR="00C2210B" w:rsidRDefault="00000000">
            <w:pPr>
              <w:spacing w:after="0" w:line="259" w:lineRule="auto"/>
              <w:ind w:left="1" w:right="0" w:firstLine="0"/>
              <w:jc w:val="left"/>
            </w:pPr>
            <w:r>
              <w:rPr>
                <w:b/>
              </w:rPr>
              <w:t>Figura</w:t>
            </w:r>
          </w:p>
        </w:tc>
        <w:tc>
          <w:tcPr>
            <w:tcW w:w="1580" w:type="dxa"/>
            <w:tcBorders>
              <w:top w:val="single" w:sz="4" w:space="0" w:color="000000"/>
              <w:left w:val="single" w:sz="4" w:space="0" w:color="000000"/>
              <w:bottom w:val="single" w:sz="4" w:space="0" w:color="000000"/>
              <w:right w:val="single" w:sz="4" w:space="0" w:color="000000"/>
            </w:tcBorders>
          </w:tcPr>
          <w:p w14:paraId="7DE96116" w14:textId="77777777" w:rsidR="00C2210B" w:rsidRDefault="00000000">
            <w:pPr>
              <w:spacing w:after="0" w:line="259" w:lineRule="auto"/>
              <w:ind w:left="0" w:right="0" w:firstLine="0"/>
              <w:jc w:val="left"/>
            </w:pPr>
            <w:proofErr w:type="spellStart"/>
            <w:r>
              <w:rPr>
                <w:b/>
              </w:rPr>
              <w:t>Liv</w:t>
            </w:r>
            <w:proofErr w:type="spellEnd"/>
            <w:r>
              <w:rPr>
                <w:b/>
              </w:rPr>
              <w:t>.</w:t>
            </w:r>
          </w:p>
        </w:tc>
        <w:tc>
          <w:tcPr>
            <w:tcW w:w="1440" w:type="dxa"/>
            <w:tcBorders>
              <w:top w:val="single" w:sz="4" w:space="0" w:color="000000"/>
              <w:left w:val="single" w:sz="4" w:space="0" w:color="000000"/>
              <w:bottom w:val="single" w:sz="4" w:space="0" w:color="000000"/>
              <w:right w:val="single" w:sz="4" w:space="0" w:color="000000"/>
            </w:tcBorders>
          </w:tcPr>
          <w:p w14:paraId="7D3E8931" w14:textId="77777777" w:rsidR="00C2210B" w:rsidRDefault="00000000">
            <w:pPr>
              <w:spacing w:after="0" w:line="259" w:lineRule="auto"/>
              <w:ind w:left="0" w:right="0" w:firstLine="0"/>
              <w:jc w:val="left"/>
            </w:pPr>
            <w:r>
              <w:rPr>
                <w:b/>
              </w:rPr>
              <w:t>Monte ore</w:t>
            </w:r>
          </w:p>
        </w:tc>
      </w:tr>
      <w:tr w:rsidR="00C2210B" w14:paraId="38EAD7F1" w14:textId="77777777">
        <w:trPr>
          <w:trHeight w:val="288"/>
        </w:trPr>
        <w:tc>
          <w:tcPr>
            <w:tcW w:w="2938" w:type="dxa"/>
            <w:tcBorders>
              <w:top w:val="single" w:sz="4" w:space="0" w:color="000000"/>
              <w:left w:val="single" w:sz="4" w:space="0" w:color="000000"/>
              <w:bottom w:val="single" w:sz="4" w:space="0" w:color="000000"/>
              <w:right w:val="single" w:sz="4" w:space="0" w:color="000000"/>
            </w:tcBorders>
          </w:tcPr>
          <w:p w14:paraId="2D890F14" w14:textId="77777777" w:rsidR="00C2210B" w:rsidRDefault="00000000">
            <w:pPr>
              <w:spacing w:after="0" w:line="259" w:lineRule="auto"/>
              <w:ind w:left="1" w:right="0" w:firstLine="0"/>
              <w:jc w:val="left"/>
            </w:pPr>
            <w:r>
              <w:t>Ausiliario</w:t>
            </w:r>
          </w:p>
        </w:tc>
        <w:tc>
          <w:tcPr>
            <w:tcW w:w="1580" w:type="dxa"/>
            <w:tcBorders>
              <w:top w:val="single" w:sz="4" w:space="0" w:color="000000"/>
              <w:left w:val="single" w:sz="4" w:space="0" w:color="000000"/>
              <w:bottom w:val="single" w:sz="4" w:space="0" w:color="000000"/>
              <w:right w:val="single" w:sz="4" w:space="0" w:color="000000"/>
            </w:tcBorders>
          </w:tcPr>
          <w:p w14:paraId="7E144356" w14:textId="77777777" w:rsidR="00C2210B" w:rsidRDefault="00000000">
            <w:pPr>
              <w:spacing w:after="0" w:line="259" w:lineRule="auto"/>
              <w:ind w:left="0" w:right="0" w:firstLine="0"/>
              <w:jc w:val="left"/>
            </w:pPr>
            <w:proofErr w:type="spellStart"/>
            <w:r>
              <w:t>Cat</w:t>
            </w:r>
            <w:proofErr w:type="spellEnd"/>
            <w:r>
              <w:t>. B1</w:t>
            </w:r>
          </w:p>
        </w:tc>
        <w:tc>
          <w:tcPr>
            <w:tcW w:w="1440" w:type="dxa"/>
            <w:tcBorders>
              <w:top w:val="single" w:sz="4" w:space="0" w:color="000000"/>
              <w:left w:val="single" w:sz="4" w:space="0" w:color="000000"/>
              <w:bottom w:val="single" w:sz="4" w:space="0" w:color="000000"/>
              <w:right w:val="single" w:sz="4" w:space="0" w:color="000000"/>
            </w:tcBorders>
          </w:tcPr>
          <w:p w14:paraId="6A68289C" w14:textId="77777777" w:rsidR="00C2210B" w:rsidRDefault="00000000">
            <w:pPr>
              <w:spacing w:after="0" w:line="259" w:lineRule="auto"/>
              <w:ind w:left="0" w:right="0" w:firstLine="0"/>
              <w:jc w:val="right"/>
            </w:pPr>
            <w:r>
              <w:t>6500</w:t>
            </w:r>
          </w:p>
        </w:tc>
      </w:tr>
      <w:tr w:rsidR="00C2210B" w14:paraId="4DD06C2E" w14:textId="77777777">
        <w:trPr>
          <w:trHeight w:val="288"/>
        </w:trPr>
        <w:tc>
          <w:tcPr>
            <w:tcW w:w="2938" w:type="dxa"/>
            <w:tcBorders>
              <w:top w:val="single" w:sz="4" w:space="0" w:color="000000"/>
              <w:left w:val="single" w:sz="4" w:space="0" w:color="000000"/>
              <w:bottom w:val="single" w:sz="4" w:space="0" w:color="000000"/>
              <w:right w:val="single" w:sz="4" w:space="0" w:color="000000"/>
            </w:tcBorders>
          </w:tcPr>
          <w:p w14:paraId="246B0847" w14:textId="77777777" w:rsidR="00C2210B" w:rsidRDefault="00000000">
            <w:pPr>
              <w:spacing w:after="0" w:line="259" w:lineRule="auto"/>
              <w:ind w:left="1" w:right="0" w:firstLine="0"/>
              <w:jc w:val="left"/>
            </w:pPr>
            <w:r>
              <w:t>Operatore Socio Sanitario</w:t>
            </w:r>
          </w:p>
        </w:tc>
        <w:tc>
          <w:tcPr>
            <w:tcW w:w="1580" w:type="dxa"/>
            <w:tcBorders>
              <w:top w:val="single" w:sz="4" w:space="0" w:color="000000"/>
              <w:left w:val="single" w:sz="4" w:space="0" w:color="000000"/>
              <w:bottom w:val="single" w:sz="4" w:space="0" w:color="000000"/>
              <w:right w:val="single" w:sz="4" w:space="0" w:color="000000"/>
            </w:tcBorders>
          </w:tcPr>
          <w:p w14:paraId="39294976" w14:textId="77777777" w:rsidR="00C2210B" w:rsidRDefault="00000000">
            <w:pPr>
              <w:spacing w:after="0" w:line="259" w:lineRule="auto"/>
              <w:ind w:left="0" w:right="0" w:firstLine="0"/>
              <w:jc w:val="left"/>
            </w:pPr>
            <w:proofErr w:type="spellStart"/>
            <w:r>
              <w:t>Cat</w:t>
            </w:r>
            <w:proofErr w:type="spellEnd"/>
            <w:r>
              <w:t>. C2</w:t>
            </w:r>
          </w:p>
        </w:tc>
        <w:tc>
          <w:tcPr>
            <w:tcW w:w="1440" w:type="dxa"/>
            <w:tcBorders>
              <w:top w:val="single" w:sz="4" w:space="0" w:color="000000"/>
              <w:left w:val="single" w:sz="4" w:space="0" w:color="000000"/>
              <w:bottom w:val="single" w:sz="4" w:space="0" w:color="000000"/>
              <w:right w:val="single" w:sz="4" w:space="0" w:color="000000"/>
            </w:tcBorders>
          </w:tcPr>
          <w:p w14:paraId="7FF3FA25" w14:textId="77777777" w:rsidR="00C2210B" w:rsidRDefault="00000000">
            <w:pPr>
              <w:spacing w:after="0" w:line="259" w:lineRule="auto"/>
              <w:ind w:left="0" w:right="0" w:firstLine="0"/>
              <w:jc w:val="right"/>
            </w:pPr>
            <w:r>
              <w:t>8500</w:t>
            </w:r>
          </w:p>
        </w:tc>
      </w:tr>
      <w:tr w:rsidR="00C2210B" w14:paraId="056DAB46" w14:textId="77777777">
        <w:trPr>
          <w:trHeight w:val="288"/>
        </w:trPr>
        <w:tc>
          <w:tcPr>
            <w:tcW w:w="2938" w:type="dxa"/>
            <w:tcBorders>
              <w:top w:val="single" w:sz="4" w:space="0" w:color="000000"/>
              <w:left w:val="single" w:sz="4" w:space="0" w:color="000000"/>
              <w:bottom w:val="single" w:sz="4" w:space="0" w:color="000000"/>
              <w:right w:val="single" w:sz="4" w:space="0" w:color="000000"/>
            </w:tcBorders>
          </w:tcPr>
          <w:p w14:paraId="4FD2FB99" w14:textId="77777777" w:rsidR="00C2210B" w:rsidRDefault="00000000">
            <w:pPr>
              <w:spacing w:after="0" w:line="259" w:lineRule="auto"/>
              <w:ind w:left="1" w:right="0" w:firstLine="0"/>
              <w:jc w:val="left"/>
            </w:pPr>
            <w:r>
              <w:t>Assistente Sociale</w:t>
            </w:r>
          </w:p>
        </w:tc>
        <w:tc>
          <w:tcPr>
            <w:tcW w:w="1580" w:type="dxa"/>
            <w:tcBorders>
              <w:top w:val="single" w:sz="4" w:space="0" w:color="000000"/>
              <w:left w:val="single" w:sz="4" w:space="0" w:color="000000"/>
              <w:bottom w:val="single" w:sz="4" w:space="0" w:color="000000"/>
              <w:right w:val="single" w:sz="4" w:space="0" w:color="000000"/>
            </w:tcBorders>
          </w:tcPr>
          <w:p w14:paraId="6C0B0315" w14:textId="77777777" w:rsidR="00C2210B" w:rsidRDefault="00000000">
            <w:pPr>
              <w:spacing w:after="0" w:line="259" w:lineRule="auto"/>
              <w:ind w:left="0" w:right="0" w:firstLine="0"/>
              <w:jc w:val="left"/>
            </w:pPr>
            <w:proofErr w:type="spellStart"/>
            <w:r>
              <w:t>Cat</w:t>
            </w:r>
            <w:proofErr w:type="spellEnd"/>
            <w:r>
              <w:t>. D2</w:t>
            </w:r>
          </w:p>
        </w:tc>
        <w:tc>
          <w:tcPr>
            <w:tcW w:w="1440" w:type="dxa"/>
            <w:tcBorders>
              <w:top w:val="single" w:sz="4" w:space="0" w:color="000000"/>
              <w:left w:val="single" w:sz="4" w:space="0" w:color="000000"/>
              <w:bottom w:val="single" w:sz="4" w:space="0" w:color="000000"/>
              <w:right w:val="single" w:sz="4" w:space="0" w:color="000000"/>
            </w:tcBorders>
          </w:tcPr>
          <w:p w14:paraId="7D82290C" w14:textId="77777777" w:rsidR="00C2210B" w:rsidRDefault="00000000">
            <w:pPr>
              <w:spacing w:after="0" w:line="259" w:lineRule="auto"/>
              <w:ind w:left="0" w:right="0" w:firstLine="0"/>
              <w:jc w:val="right"/>
            </w:pPr>
            <w:r>
              <w:t>200</w:t>
            </w:r>
          </w:p>
        </w:tc>
      </w:tr>
    </w:tbl>
    <w:p w14:paraId="5B503DEC" w14:textId="77777777" w:rsidR="00C2210B" w:rsidRDefault="00000000">
      <w:pPr>
        <w:numPr>
          <w:ilvl w:val="0"/>
          <w:numId w:val="3"/>
        </w:numPr>
        <w:spacing w:after="258" w:line="259" w:lineRule="auto"/>
        <w:ind w:right="5"/>
      </w:pPr>
      <w:r>
        <w:t xml:space="preserve">l’esecuzione del contratto ha l’obiettivo di garantire il servizio di Assistenza </w:t>
      </w:r>
      <w:proofErr w:type="spellStart"/>
      <w:r>
        <w:t>DomiciliareIntegrata</w:t>
      </w:r>
      <w:proofErr w:type="spellEnd"/>
      <w:r>
        <w:t xml:space="preserve"> (ADI) per 12 mesi e per un monte ore complessivo così suddiviso:</w:t>
      </w:r>
    </w:p>
    <w:tbl>
      <w:tblPr>
        <w:tblStyle w:val="TableGrid"/>
        <w:tblW w:w="5954" w:type="dxa"/>
        <w:tblInd w:w="1840" w:type="dxa"/>
        <w:tblCellMar>
          <w:top w:w="16" w:type="dxa"/>
          <w:left w:w="72" w:type="dxa"/>
          <w:right w:w="67" w:type="dxa"/>
        </w:tblCellMar>
        <w:tblLook w:val="04A0" w:firstRow="1" w:lastRow="0" w:firstColumn="1" w:lastColumn="0" w:noHBand="0" w:noVBand="1"/>
      </w:tblPr>
      <w:tblGrid>
        <w:gridCol w:w="3084"/>
        <w:gridCol w:w="1580"/>
        <w:gridCol w:w="1290"/>
      </w:tblGrid>
      <w:tr w:rsidR="00C2210B" w14:paraId="7741FA8B" w14:textId="77777777">
        <w:trPr>
          <w:trHeight w:val="288"/>
        </w:trPr>
        <w:tc>
          <w:tcPr>
            <w:tcW w:w="3084" w:type="dxa"/>
            <w:tcBorders>
              <w:top w:val="single" w:sz="4" w:space="0" w:color="000000"/>
              <w:left w:val="single" w:sz="4" w:space="0" w:color="000000"/>
              <w:bottom w:val="single" w:sz="4" w:space="0" w:color="000000"/>
              <w:right w:val="single" w:sz="4" w:space="0" w:color="000000"/>
            </w:tcBorders>
          </w:tcPr>
          <w:p w14:paraId="306467FE" w14:textId="77777777" w:rsidR="00C2210B" w:rsidRDefault="00000000">
            <w:pPr>
              <w:spacing w:after="0" w:line="259" w:lineRule="auto"/>
              <w:ind w:left="0" w:right="0" w:firstLine="0"/>
              <w:jc w:val="left"/>
            </w:pPr>
            <w:r>
              <w:rPr>
                <w:b/>
              </w:rPr>
              <w:t>Figura</w:t>
            </w:r>
          </w:p>
        </w:tc>
        <w:tc>
          <w:tcPr>
            <w:tcW w:w="1580" w:type="dxa"/>
            <w:tcBorders>
              <w:top w:val="single" w:sz="4" w:space="0" w:color="000000"/>
              <w:left w:val="single" w:sz="4" w:space="0" w:color="000000"/>
              <w:bottom w:val="single" w:sz="4" w:space="0" w:color="000000"/>
              <w:right w:val="single" w:sz="4" w:space="0" w:color="000000"/>
            </w:tcBorders>
          </w:tcPr>
          <w:p w14:paraId="16F64C46" w14:textId="77777777" w:rsidR="00C2210B" w:rsidRDefault="00000000">
            <w:pPr>
              <w:spacing w:after="0" w:line="259" w:lineRule="auto"/>
              <w:ind w:left="0" w:right="0" w:firstLine="0"/>
              <w:jc w:val="left"/>
            </w:pPr>
            <w:proofErr w:type="spellStart"/>
            <w:r>
              <w:rPr>
                <w:b/>
              </w:rPr>
              <w:t>Liv</w:t>
            </w:r>
            <w:proofErr w:type="spellEnd"/>
            <w:r>
              <w:rPr>
                <w:b/>
              </w:rPr>
              <w:t>.</w:t>
            </w:r>
          </w:p>
        </w:tc>
        <w:tc>
          <w:tcPr>
            <w:tcW w:w="1290" w:type="dxa"/>
            <w:tcBorders>
              <w:top w:val="single" w:sz="4" w:space="0" w:color="000000"/>
              <w:left w:val="single" w:sz="4" w:space="0" w:color="000000"/>
              <w:bottom w:val="single" w:sz="4" w:space="0" w:color="000000"/>
              <w:right w:val="single" w:sz="4" w:space="0" w:color="000000"/>
            </w:tcBorders>
          </w:tcPr>
          <w:p w14:paraId="01D8DA79" w14:textId="77777777" w:rsidR="00C2210B" w:rsidRDefault="00000000">
            <w:pPr>
              <w:spacing w:after="0" w:line="259" w:lineRule="auto"/>
              <w:ind w:left="0" w:right="0" w:firstLine="0"/>
              <w:jc w:val="left"/>
            </w:pPr>
            <w:r>
              <w:rPr>
                <w:b/>
              </w:rPr>
              <w:t>Monte ore</w:t>
            </w:r>
          </w:p>
        </w:tc>
      </w:tr>
      <w:tr w:rsidR="00C2210B" w14:paraId="5440BC2D" w14:textId="77777777">
        <w:trPr>
          <w:trHeight w:val="288"/>
        </w:trPr>
        <w:tc>
          <w:tcPr>
            <w:tcW w:w="3084" w:type="dxa"/>
            <w:tcBorders>
              <w:top w:val="single" w:sz="4" w:space="0" w:color="000000"/>
              <w:left w:val="single" w:sz="4" w:space="0" w:color="000000"/>
              <w:bottom w:val="single" w:sz="4" w:space="0" w:color="000000"/>
              <w:right w:val="single" w:sz="4" w:space="0" w:color="000000"/>
            </w:tcBorders>
          </w:tcPr>
          <w:p w14:paraId="3935953E" w14:textId="77777777" w:rsidR="00C2210B" w:rsidRDefault="00000000">
            <w:pPr>
              <w:spacing w:after="0" w:line="259" w:lineRule="auto"/>
              <w:ind w:left="0" w:right="0" w:firstLine="0"/>
              <w:jc w:val="left"/>
            </w:pPr>
            <w:r>
              <w:t>Operatore Socio Sanitario</w:t>
            </w:r>
          </w:p>
        </w:tc>
        <w:tc>
          <w:tcPr>
            <w:tcW w:w="1580" w:type="dxa"/>
            <w:tcBorders>
              <w:top w:val="single" w:sz="4" w:space="0" w:color="000000"/>
              <w:left w:val="single" w:sz="4" w:space="0" w:color="000000"/>
              <w:bottom w:val="single" w:sz="4" w:space="0" w:color="000000"/>
              <w:right w:val="single" w:sz="4" w:space="0" w:color="000000"/>
            </w:tcBorders>
          </w:tcPr>
          <w:p w14:paraId="57AB47E9" w14:textId="77777777" w:rsidR="00C2210B" w:rsidRDefault="00000000">
            <w:pPr>
              <w:spacing w:after="0" w:line="259" w:lineRule="auto"/>
              <w:ind w:left="0" w:right="0" w:firstLine="0"/>
              <w:jc w:val="left"/>
            </w:pPr>
            <w:proofErr w:type="spellStart"/>
            <w:r>
              <w:t>Cat</w:t>
            </w:r>
            <w:proofErr w:type="spellEnd"/>
            <w:r>
              <w:t>. C2</w:t>
            </w:r>
          </w:p>
        </w:tc>
        <w:tc>
          <w:tcPr>
            <w:tcW w:w="1290" w:type="dxa"/>
            <w:tcBorders>
              <w:top w:val="single" w:sz="4" w:space="0" w:color="000000"/>
              <w:left w:val="single" w:sz="4" w:space="0" w:color="000000"/>
              <w:bottom w:val="single" w:sz="4" w:space="0" w:color="000000"/>
              <w:right w:val="single" w:sz="4" w:space="0" w:color="000000"/>
            </w:tcBorders>
          </w:tcPr>
          <w:p w14:paraId="60F28E0F" w14:textId="77777777" w:rsidR="00C2210B" w:rsidRDefault="00000000">
            <w:pPr>
              <w:spacing w:after="0" w:line="259" w:lineRule="auto"/>
              <w:ind w:left="0" w:right="0" w:firstLine="0"/>
              <w:jc w:val="right"/>
            </w:pPr>
            <w:r>
              <w:t>14000</w:t>
            </w:r>
          </w:p>
        </w:tc>
      </w:tr>
      <w:tr w:rsidR="00C2210B" w14:paraId="61FAE394" w14:textId="77777777">
        <w:trPr>
          <w:trHeight w:val="288"/>
        </w:trPr>
        <w:tc>
          <w:tcPr>
            <w:tcW w:w="3084" w:type="dxa"/>
            <w:tcBorders>
              <w:top w:val="single" w:sz="4" w:space="0" w:color="000000"/>
              <w:left w:val="single" w:sz="4" w:space="0" w:color="000000"/>
              <w:bottom w:val="single" w:sz="4" w:space="0" w:color="000000"/>
              <w:right w:val="single" w:sz="4" w:space="0" w:color="000000"/>
            </w:tcBorders>
          </w:tcPr>
          <w:p w14:paraId="527FE54F" w14:textId="77777777" w:rsidR="00C2210B" w:rsidRDefault="00000000">
            <w:pPr>
              <w:spacing w:after="0" w:line="259" w:lineRule="auto"/>
              <w:ind w:left="0" w:right="0" w:firstLine="0"/>
              <w:jc w:val="left"/>
            </w:pPr>
            <w:r>
              <w:t>Assistente Sociale</w:t>
            </w:r>
          </w:p>
        </w:tc>
        <w:tc>
          <w:tcPr>
            <w:tcW w:w="1580" w:type="dxa"/>
            <w:tcBorders>
              <w:top w:val="single" w:sz="4" w:space="0" w:color="000000"/>
              <w:left w:val="single" w:sz="4" w:space="0" w:color="000000"/>
              <w:bottom w:val="single" w:sz="4" w:space="0" w:color="000000"/>
              <w:right w:val="single" w:sz="4" w:space="0" w:color="000000"/>
            </w:tcBorders>
          </w:tcPr>
          <w:p w14:paraId="0F8CF52C" w14:textId="77777777" w:rsidR="00C2210B" w:rsidRDefault="00000000">
            <w:pPr>
              <w:spacing w:after="0" w:line="259" w:lineRule="auto"/>
              <w:ind w:left="0" w:right="0" w:firstLine="0"/>
              <w:jc w:val="left"/>
            </w:pPr>
            <w:proofErr w:type="spellStart"/>
            <w:r>
              <w:t>Cat</w:t>
            </w:r>
            <w:proofErr w:type="spellEnd"/>
            <w:r>
              <w:t>. D2</w:t>
            </w:r>
          </w:p>
        </w:tc>
        <w:tc>
          <w:tcPr>
            <w:tcW w:w="1290" w:type="dxa"/>
            <w:tcBorders>
              <w:top w:val="single" w:sz="4" w:space="0" w:color="000000"/>
              <w:left w:val="single" w:sz="4" w:space="0" w:color="000000"/>
              <w:bottom w:val="single" w:sz="4" w:space="0" w:color="000000"/>
              <w:right w:val="single" w:sz="4" w:space="0" w:color="000000"/>
            </w:tcBorders>
          </w:tcPr>
          <w:p w14:paraId="2DA65AEC" w14:textId="77777777" w:rsidR="00C2210B" w:rsidRDefault="00000000">
            <w:pPr>
              <w:spacing w:after="0" w:line="259" w:lineRule="auto"/>
              <w:ind w:left="0" w:right="0" w:firstLine="0"/>
              <w:jc w:val="right"/>
            </w:pPr>
            <w:r>
              <w:t>470</w:t>
            </w:r>
          </w:p>
        </w:tc>
      </w:tr>
    </w:tbl>
    <w:p w14:paraId="70F9886B" w14:textId="77777777" w:rsidR="00C2210B" w:rsidRDefault="00000000">
      <w:pPr>
        <w:numPr>
          <w:ilvl w:val="0"/>
          <w:numId w:val="3"/>
        </w:numPr>
        <w:spacing w:after="124" w:line="259" w:lineRule="auto"/>
        <w:ind w:right="5"/>
      </w:pPr>
      <w:r>
        <w:t>il contratto verrà stipulato in forma pubblica amministrativa;</w:t>
      </w:r>
    </w:p>
    <w:p w14:paraId="2FF3610A" w14:textId="77777777" w:rsidR="00C2210B" w:rsidRDefault="00000000">
      <w:pPr>
        <w:numPr>
          <w:ilvl w:val="0"/>
          <w:numId w:val="3"/>
        </w:numPr>
        <w:spacing w:after="124" w:line="259" w:lineRule="auto"/>
        <w:ind w:right="5"/>
      </w:pPr>
      <w:r>
        <w:t>le clausole negoziali essenziali sono contenute nel Capitolato speciale;</w:t>
      </w:r>
    </w:p>
    <w:p w14:paraId="26DE9354" w14:textId="77777777" w:rsidR="00C2210B" w:rsidRDefault="00000000">
      <w:pPr>
        <w:numPr>
          <w:ilvl w:val="0"/>
          <w:numId w:val="3"/>
        </w:numPr>
        <w:ind w:right="5"/>
      </w:pPr>
      <w:r>
        <w:t xml:space="preserve">il contraente verrà selezionato, mediante criterio dell’offerta economicamente più vantaggiosa, di cui all’art. 108 del d.lgs. 36/2023, previa attivazione di una procedura negoziata, ai sensi dell’art. 50 comma </w:t>
      </w:r>
      <w:proofErr w:type="gramStart"/>
      <w:r>
        <w:t>1,lettera</w:t>
      </w:r>
      <w:proofErr w:type="gramEnd"/>
      <w:r>
        <w:t xml:space="preserve"> b) del d.lgs. 36/2023 sulla piattaforma di negoziazione Traspare della </w:t>
      </w:r>
      <w:proofErr w:type="spellStart"/>
      <w:r>
        <w:t>Cuc</w:t>
      </w:r>
      <w:proofErr w:type="spellEnd"/>
      <w:r>
        <w:t xml:space="preserve"> Montedoro;</w:t>
      </w:r>
    </w:p>
    <w:p w14:paraId="43C6B710" w14:textId="77777777" w:rsidR="00C2210B" w:rsidRDefault="00000000">
      <w:pPr>
        <w:numPr>
          <w:ilvl w:val="0"/>
          <w:numId w:val="3"/>
        </w:numPr>
        <w:ind w:right="5"/>
      </w:pPr>
      <w:r>
        <w:lastRenderedPageBreak/>
        <w:t>è facoltà della Stazione Appaltante, qualora in corso di esecuzione si renda necessario un aumento o una diminuzione delle prestazioni fino alla concorrenza del quinto dell'importo del contratto, imporre all'appaltatore l'esecuzione alle condizioni originariamente previste. In tal caso l'appaltatore non può fare valere il diritto alla risoluzione del contratto;</w:t>
      </w:r>
    </w:p>
    <w:p w14:paraId="3969A778" w14:textId="77777777" w:rsidR="00C2210B" w:rsidRDefault="00000000">
      <w:pPr>
        <w:numPr>
          <w:ilvl w:val="0"/>
          <w:numId w:val="3"/>
        </w:numPr>
        <w:spacing w:after="410"/>
        <w:ind w:right="5"/>
      </w:pPr>
      <w:r>
        <w:t>è facoltà dell’Amministrazione disporre la proroga del contratto ai sensi dell’art 120 comma 11 Dlgs 36/2023;</w:t>
      </w:r>
    </w:p>
    <w:p w14:paraId="254A8B73" w14:textId="77777777" w:rsidR="00C2210B" w:rsidRDefault="00000000">
      <w:pPr>
        <w:spacing w:after="110" w:line="265" w:lineRule="auto"/>
        <w:ind w:left="-5" w:right="0" w:hanging="10"/>
      </w:pPr>
      <w:r>
        <w:rPr>
          <w:b/>
        </w:rPr>
        <w:t>VISTE:</w:t>
      </w:r>
    </w:p>
    <w:p w14:paraId="37D480FC" w14:textId="77777777" w:rsidR="00C2210B" w:rsidRDefault="00000000">
      <w:pPr>
        <w:numPr>
          <w:ilvl w:val="0"/>
          <w:numId w:val="3"/>
        </w:numPr>
        <w:ind w:right="5"/>
      </w:pPr>
      <w:r>
        <w:t>la Deliberazione della Giunta Comunale n. 166 del 22/08/2024, esecutiva, con la quale è stato approvato il Documento Unico di Programmazione 2025/2027;</w:t>
      </w:r>
    </w:p>
    <w:p w14:paraId="6E6524F3" w14:textId="77777777" w:rsidR="00C2210B" w:rsidRDefault="00000000">
      <w:pPr>
        <w:numPr>
          <w:ilvl w:val="0"/>
          <w:numId w:val="3"/>
        </w:numPr>
        <w:ind w:right="5"/>
      </w:pPr>
      <w:r>
        <w:t>la Deliberazione del Consiglio Comunale n. 112 del 28/12/2023, esecutiva, con la quale è stato approvato il bilancio di previsione finanziario per il periodo 2024/2026;</w:t>
      </w:r>
    </w:p>
    <w:p w14:paraId="39478393" w14:textId="77777777" w:rsidR="00C2210B" w:rsidRDefault="00000000">
      <w:pPr>
        <w:numPr>
          <w:ilvl w:val="0"/>
          <w:numId w:val="3"/>
        </w:numPr>
        <w:spacing w:after="410"/>
        <w:ind w:right="5"/>
      </w:pPr>
      <w:r>
        <w:t>la Deliberazione della Giunta Comunale n. 13 del 25.01.2024, esecutiva, con la quale è stato approvato il Piano Esecutivo di Gestione 2024/2026;</w:t>
      </w:r>
    </w:p>
    <w:p w14:paraId="078F7DA4" w14:textId="77777777" w:rsidR="00C2210B" w:rsidRDefault="00000000">
      <w:pPr>
        <w:spacing w:line="259" w:lineRule="auto"/>
        <w:ind w:left="-15" w:right="5" w:firstLine="0"/>
      </w:pPr>
      <w:r>
        <w:rPr>
          <w:b/>
        </w:rPr>
        <w:t>DARE ATTO</w:t>
      </w:r>
      <w:r>
        <w:t xml:space="preserve"> che la spesa della presente procedura di appalto sono finanziate con:</w:t>
      </w:r>
    </w:p>
    <w:tbl>
      <w:tblPr>
        <w:tblStyle w:val="TableGrid"/>
        <w:tblW w:w="8786" w:type="dxa"/>
        <w:tblInd w:w="424" w:type="dxa"/>
        <w:tblCellMar>
          <w:top w:w="20" w:type="dxa"/>
          <w:left w:w="109" w:type="dxa"/>
          <w:bottom w:w="10" w:type="dxa"/>
          <w:right w:w="115" w:type="dxa"/>
        </w:tblCellMar>
        <w:tblLook w:val="04A0" w:firstRow="1" w:lastRow="0" w:firstColumn="1" w:lastColumn="0" w:noHBand="0" w:noVBand="1"/>
      </w:tblPr>
      <w:tblGrid>
        <w:gridCol w:w="3392"/>
        <w:gridCol w:w="1702"/>
        <w:gridCol w:w="1700"/>
        <w:gridCol w:w="1992"/>
      </w:tblGrid>
      <w:tr w:rsidR="00C2210B" w14:paraId="0E629FAC" w14:textId="77777777">
        <w:trPr>
          <w:trHeight w:val="296"/>
        </w:trPr>
        <w:tc>
          <w:tcPr>
            <w:tcW w:w="3392" w:type="dxa"/>
            <w:tcBorders>
              <w:top w:val="single" w:sz="8" w:space="0" w:color="000000"/>
              <w:left w:val="single" w:sz="8" w:space="0" w:color="000000"/>
              <w:bottom w:val="single" w:sz="8" w:space="0" w:color="000000"/>
              <w:right w:val="single" w:sz="8" w:space="0" w:color="000000"/>
            </w:tcBorders>
          </w:tcPr>
          <w:p w14:paraId="26D3AAE3" w14:textId="77777777" w:rsidR="00C2210B" w:rsidRDefault="00C2210B">
            <w:pPr>
              <w:spacing w:after="160" w:line="259" w:lineRule="auto"/>
              <w:ind w:left="0" w:right="0" w:firstLine="0"/>
              <w:jc w:val="left"/>
            </w:pPr>
          </w:p>
        </w:tc>
        <w:tc>
          <w:tcPr>
            <w:tcW w:w="1702" w:type="dxa"/>
            <w:tcBorders>
              <w:top w:val="single" w:sz="8" w:space="0" w:color="000000"/>
              <w:left w:val="single" w:sz="8" w:space="0" w:color="000000"/>
              <w:bottom w:val="single" w:sz="8" w:space="0" w:color="000000"/>
              <w:right w:val="single" w:sz="8" w:space="0" w:color="000000"/>
            </w:tcBorders>
          </w:tcPr>
          <w:p w14:paraId="214F83AF" w14:textId="77777777" w:rsidR="00C2210B" w:rsidRDefault="00000000">
            <w:pPr>
              <w:spacing w:after="0" w:line="259" w:lineRule="auto"/>
              <w:ind w:left="10" w:right="0" w:firstLine="0"/>
              <w:jc w:val="center"/>
            </w:pPr>
            <w:r>
              <w:rPr>
                <w:b/>
              </w:rPr>
              <w:t>SAD</w:t>
            </w:r>
          </w:p>
        </w:tc>
        <w:tc>
          <w:tcPr>
            <w:tcW w:w="1700" w:type="dxa"/>
            <w:tcBorders>
              <w:top w:val="single" w:sz="8" w:space="0" w:color="000000"/>
              <w:left w:val="single" w:sz="8" w:space="0" w:color="000000"/>
              <w:bottom w:val="single" w:sz="8" w:space="0" w:color="000000"/>
              <w:right w:val="single" w:sz="8" w:space="0" w:color="000000"/>
            </w:tcBorders>
          </w:tcPr>
          <w:p w14:paraId="027B936A" w14:textId="77777777" w:rsidR="00C2210B" w:rsidRDefault="00000000">
            <w:pPr>
              <w:spacing w:after="0" w:line="259" w:lineRule="auto"/>
              <w:ind w:left="8" w:right="0" w:firstLine="0"/>
              <w:jc w:val="center"/>
            </w:pPr>
            <w:r>
              <w:rPr>
                <w:b/>
              </w:rPr>
              <w:t>ADI</w:t>
            </w:r>
          </w:p>
        </w:tc>
        <w:tc>
          <w:tcPr>
            <w:tcW w:w="1992" w:type="dxa"/>
            <w:vMerge w:val="restart"/>
            <w:tcBorders>
              <w:top w:val="single" w:sz="8" w:space="0" w:color="000000"/>
              <w:left w:val="single" w:sz="8" w:space="0" w:color="000000"/>
              <w:bottom w:val="single" w:sz="8" w:space="0" w:color="000000"/>
              <w:right w:val="single" w:sz="8" w:space="0" w:color="000000"/>
            </w:tcBorders>
          </w:tcPr>
          <w:p w14:paraId="59D2FDE2" w14:textId="77777777" w:rsidR="00C2210B" w:rsidRDefault="00C2210B">
            <w:pPr>
              <w:spacing w:after="160" w:line="259" w:lineRule="auto"/>
              <w:ind w:left="0" w:right="0" w:firstLine="0"/>
              <w:jc w:val="left"/>
            </w:pPr>
          </w:p>
        </w:tc>
      </w:tr>
      <w:tr w:rsidR="00C2210B" w14:paraId="440B0EC0" w14:textId="77777777">
        <w:trPr>
          <w:trHeight w:val="572"/>
        </w:trPr>
        <w:tc>
          <w:tcPr>
            <w:tcW w:w="3392" w:type="dxa"/>
            <w:tcBorders>
              <w:top w:val="single" w:sz="8" w:space="0" w:color="000000"/>
              <w:left w:val="single" w:sz="8" w:space="0" w:color="000000"/>
              <w:bottom w:val="single" w:sz="8" w:space="0" w:color="000000"/>
              <w:right w:val="single" w:sz="8" w:space="0" w:color="000000"/>
            </w:tcBorders>
          </w:tcPr>
          <w:p w14:paraId="7894486C" w14:textId="77777777" w:rsidR="00C2210B" w:rsidRDefault="00000000">
            <w:pPr>
              <w:spacing w:after="0" w:line="259" w:lineRule="auto"/>
              <w:ind w:left="1" w:right="0" w:firstLine="0"/>
              <w:jc w:val="left"/>
            </w:pPr>
            <w:r>
              <w:t>FONDI PDZ 2022-2024</w:t>
            </w:r>
          </w:p>
        </w:tc>
        <w:tc>
          <w:tcPr>
            <w:tcW w:w="1702" w:type="dxa"/>
            <w:tcBorders>
              <w:top w:val="single" w:sz="8" w:space="0" w:color="000000"/>
              <w:left w:val="single" w:sz="8" w:space="0" w:color="000000"/>
              <w:bottom w:val="single" w:sz="8" w:space="0" w:color="000000"/>
              <w:right w:val="single" w:sz="8" w:space="0" w:color="000000"/>
            </w:tcBorders>
            <w:vAlign w:val="bottom"/>
          </w:tcPr>
          <w:p w14:paraId="6BAB4740" w14:textId="77777777" w:rsidR="00C2210B" w:rsidRDefault="00000000">
            <w:pPr>
              <w:spacing w:after="0" w:line="259" w:lineRule="auto"/>
              <w:ind w:left="10" w:right="0" w:firstLine="0"/>
              <w:jc w:val="center"/>
            </w:pPr>
            <w:r>
              <w:t>€ 143.286,24</w:t>
            </w:r>
          </w:p>
        </w:tc>
        <w:tc>
          <w:tcPr>
            <w:tcW w:w="1700" w:type="dxa"/>
            <w:tcBorders>
              <w:top w:val="single" w:sz="8" w:space="0" w:color="000000"/>
              <w:left w:val="single" w:sz="8" w:space="0" w:color="000000"/>
              <w:bottom w:val="single" w:sz="8" w:space="0" w:color="000000"/>
              <w:right w:val="single" w:sz="8" w:space="0" w:color="000000"/>
            </w:tcBorders>
            <w:vAlign w:val="bottom"/>
          </w:tcPr>
          <w:p w14:paraId="24D9515F" w14:textId="77777777" w:rsidR="00C2210B" w:rsidRDefault="00000000">
            <w:pPr>
              <w:spacing w:after="0" w:line="259" w:lineRule="auto"/>
              <w:ind w:left="8" w:right="0" w:firstLine="0"/>
              <w:jc w:val="center"/>
            </w:pPr>
            <w:r>
              <w:t>€ 100.000,00</w:t>
            </w:r>
          </w:p>
        </w:tc>
        <w:tc>
          <w:tcPr>
            <w:tcW w:w="0" w:type="auto"/>
            <w:vMerge/>
            <w:tcBorders>
              <w:top w:val="nil"/>
              <w:left w:val="single" w:sz="8" w:space="0" w:color="000000"/>
              <w:bottom w:val="nil"/>
              <w:right w:val="single" w:sz="8" w:space="0" w:color="000000"/>
            </w:tcBorders>
          </w:tcPr>
          <w:p w14:paraId="40136B60" w14:textId="77777777" w:rsidR="00C2210B" w:rsidRDefault="00C2210B">
            <w:pPr>
              <w:spacing w:after="160" w:line="259" w:lineRule="auto"/>
              <w:ind w:left="0" w:right="0" w:firstLine="0"/>
              <w:jc w:val="left"/>
            </w:pPr>
          </w:p>
        </w:tc>
      </w:tr>
      <w:tr w:rsidR="00C2210B" w14:paraId="647A9265" w14:textId="77777777">
        <w:trPr>
          <w:trHeight w:val="572"/>
        </w:trPr>
        <w:tc>
          <w:tcPr>
            <w:tcW w:w="3392" w:type="dxa"/>
            <w:tcBorders>
              <w:top w:val="single" w:sz="8" w:space="0" w:color="000000"/>
              <w:left w:val="single" w:sz="8" w:space="0" w:color="000000"/>
              <w:bottom w:val="single" w:sz="8" w:space="0" w:color="000000"/>
              <w:right w:val="single" w:sz="8" w:space="0" w:color="000000"/>
            </w:tcBorders>
          </w:tcPr>
          <w:p w14:paraId="7741C386" w14:textId="77777777" w:rsidR="00C2210B" w:rsidRDefault="00000000">
            <w:pPr>
              <w:spacing w:after="0" w:line="259" w:lineRule="auto"/>
              <w:ind w:left="1" w:right="0" w:firstLine="0"/>
              <w:jc w:val="left"/>
            </w:pPr>
            <w:r>
              <w:t>FPOV 2022</w:t>
            </w:r>
          </w:p>
          <w:p w14:paraId="30F6DB79" w14:textId="77777777" w:rsidR="00C2210B" w:rsidRDefault="00000000">
            <w:pPr>
              <w:spacing w:after="0" w:line="259" w:lineRule="auto"/>
              <w:ind w:left="1" w:right="0" w:firstLine="0"/>
              <w:jc w:val="left"/>
            </w:pPr>
            <w:r>
              <w:t>CUP ----------</w:t>
            </w:r>
          </w:p>
        </w:tc>
        <w:tc>
          <w:tcPr>
            <w:tcW w:w="1702" w:type="dxa"/>
            <w:tcBorders>
              <w:top w:val="single" w:sz="8" w:space="0" w:color="000000"/>
              <w:left w:val="single" w:sz="8" w:space="0" w:color="000000"/>
              <w:bottom w:val="single" w:sz="8" w:space="0" w:color="000000"/>
              <w:right w:val="single" w:sz="8" w:space="0" w:color="000000"/>
            </w:tcBorders>
          </w:tcPr>
          <w:p w14:paraId="094E8B19" w14:textId="77777777" w:rsidR="00C2210B" w:rsidRDefault="00000000">
            <w:pPr>
              <w:spacing w:after="0" w:line="259" w:lineRule="auto"/>
              <w:ind w:left="10" w:right="0" w:firstLine="0"/>
              <w:jc w:val="center"/>
            </w:pPr>
            <w:proofErr w:type="gramStart"/>
            <w:r>
              <w:t>€  81.179</w:t>
            </w:r>
            <w:proofErr w:type="gramEnd"/>
            <w:r>
              <w:t>,33</w:t>
            </w:r>
          </w:p>
        </w:tc>
        <w:tc>
          <w:tcPr>
            <w:tcW w:w="1700" w:type="dxa"/>
            <w:tcBorders>
              <w:top w:val="single" w:sz="8" w:space="0" w:color="000000"/>
              <w:left w:val="single" w:sz="8" w:space="0" w:color="000000"/>
              <w:bottom w:val="single" w:sz="8" w:space="0" w:color="000000"/>
              <w:right w:val="single" w:sz="8" w:space="0" w:color="000000"/>
            </w:tcBorders>
          </w:tcPr>
          <w:p w14:paraId="253B0544" w14:textId="77777777" w:rsidR="00C2210B" w:rsidRDefault="00000000">
            <w:pPr>
              <w:spacing w:after="0" w:line="259" w:lineRule="auto"/>
              <w:ind w:left="8" w:right="0" w:firstLine="0"/>
              <w:jc w:val="center"/>
            </w:pPr>
            <w:r>
              <w:t>€</w:t>
            </w:r>
          </w:p>
        </w:tc>
        <w:tc>
          <w:tcPr>
            <w:tcW w:w="0" w:type="auto"/>
            <w:vMerge/>
            <w:tcBorders>
              <w:top w:val="nil"/>
              <w:left w:val="single" w:sz="8" w:space="0" w:color="000000"/>
              <w:bottom w:val="nil"/>
              <w:right w:val="single" w:sz="8" w:space="0" w:color="000000"/>
            </w:tcBorders>
          </w:tcPr>
          <w:p w14:paraId="6445CA9B" w14:textId="77777777" w:rsidR="00C2210B" w:rsidRDefault="00C2210B">
            <w:pPr>
              <w:spacing w:after="160" w:line="259" w:lineRule="auto"/>
              <w:ind w:left="0" w:right="0" w:firstLine="0"/>
              <w:jc w:val="left"/>
            </w:pPr>
          </w:p>
        </w:tc>
      </w:tr>
      <w:tr w:rsidR="00C2210B" w14:paraId="555DB5F2" w14:textId="77777777">
        <w:trPr>
          <w:trHeight w:val="572"/>
        </w:trPr>
        <w:tc>
          <w:tcPr>
            <w:tcW w:w="3392" w:type="dxa"/>
            <w:tcBorders>
              <w:top w:val="single" w:sz="8" w:space="0" w:color="000000"/>
              <w:left w:val="single" w:sz="8" w:space="0" w:color="000000"/>
              <w:bottom w:val="single" w:sz="8" w:space="0" w:color="000000"/>
              <w:right w:val="single" w:sz="8" w:space="0" w:color="000000"/>
            </w:tcBorders>
          </w:tcPr>
          <w:p w14:paraId="4D4F10B8" w14:textId="77777777" w:rsidR="00C2210B" w:rsidRDefault="00000000">
            <w:pPr>
              <w:spacing w:after="0" w:line="259" w:lineRule="auto"/>
              <w:ind w:left="1" w:right="0" w:firstLine="0"/>
              <w:jc w:val="left"/>
            </w:pPr>
            <w:r>
              <w:t>FPOV 2023</w:t>
            </w:r>
          </w:p>
          <w:p w14:paraId="6D414F7D" w14:textId="77777777" w:rsidR="00C2210B" w:rsidRDefault="00000000">
            <w:pPr>
              <w:spacing w:after="0" w:line="259" w:lineRule="auto"/>
              <w:ind w:left="1" w:right="0" w:firstLine="0"/>
              <w:jc w:val="left"/>
            </w:pPr>
            <w:r>
              <w:t>CUP ------------</w:t>
            </w:r>
          </w:p>
        </w:tc>
        <w:tc>
          <w:tcPr>
            <w:tcW w:w="1702" w:type="dxa"/>
            <w:tcBorders>
              <w:top w:val="single" w:sz="8" w:space="0" w:color="000000"/>
              <w:left w:val="single" w:sz="8" w:space="0" w:color="000000"/>
              <w:bottom w:val="single" w:sz="8" w:space="0" w:color="000000"/>
              <w:right w:val="single" w:sz="8" w:space="0" w:color="000000"/>
            </w:tcBorders>
          </w:tcPr>
          <w:p w14:paraId="7D9356C8" w14:textId="77777777" w:rsidR="00C2210B" w:rsidRDefault="00000000">
            <w:pPr>
              <w:spacing w:after="0" w:line="259" w:lineRule="auto"/>
              <w:ind w:left="10" w:right="0" w:firstLine="0"/>
              <w:jc w:val="center"/>
            </w:pPr>
            <w:r>
              <w:t>€ 120.000,00</w:t>
            </w:r>
          </w:p>
        </w:tc>
        <w:tc>
          <w:tcPr>
            <w:tcW w:w="1700" w:type="dxa"/>
            <w:tcBorders>
              <w:top w:val="single" w:sz="8" w:space="0" w:color="000000"/>
              <w:left w:val="single" w:sz="8" w:space="0" w:color="000000"/>
              <w:bottom w:val="single" w:sz="8" w:space="0" w:color="000000"/>
              <w:right w:val="single" w:sz="8" w:space="0" w:color="000000"/>
            </w:tcBorders>
          </w:tcPr>
          <w:p w14:paraId="187537E9" w14:textId="77777777" w:rsidR="00C2210B" w:rsidRDefault="00000000">
            <w:pPr>
              <w:spacing w:after="0" w:line="259" w:lineRule="auto"/>
              <w:ind w:left="8" w:right="0" w:firstLine="0"/>
              <w:jc w:val="center"/>
            </w:pPr>
            <w:r>
              <w:t>€</w:t>
            </w:r>
          </w:p>
        </w:tc>
        <w:tc>
          <w:tcPr>
            <w:tcW w:w="0" w:type="auto"/>
            <w:vMerge/>
            <w:tcBorders>
              <w:top w:val="nil"/>
              <w:left w:val="single" w:sz="8" w:space="0" w:color="000000"/>
              <w:bottom w:val="nil"/>
              <w:right w:val="single" w:sz="8" w:space="0" w:color="000000"/>
            </w:tcBorders>
          </w:tcPr>
          <w:p w14:paraId="63EEA5DB" w14:textId="77777777" w:rsidR="00C2210B" w:rsidRDefault="00C2210B">
            <w:pPr>
              <w:spacing w:after="160" w:line="259" w:lineRule="auto"/>
              <w:ind w:left="0" w:right="0" w:firstLine="0"/>
              <w:jc w:val="left"/>
            </w:pPr>
          </w:p>
        </w:tc>
      </w:tr>
      <w:tr w:rsidR="00C2210B" w14:paraId="476BC688" w14:textId="77777777">
        <w:trPr>
          <w:trHeight w:val="296"/>
        </w:trPr>
        <w:tc>
          <w:tcPr>
            <w:tcW w:w="3392" w:type="dxa"/>
            <w:tcBorders>
              <w:top w:val="single" w:sz="8" w:space="0" w:color="000000"/>
              <w:left w:val="single" w:sz="8" w:space="0" w:color="000000"/>
              <w:bottom w:val="single" w:sz="8" w:space="0" w:color="000000"/>
              <w:right w:val="single" w:sz="8" w:space="0" w:color="000000"/>
            </w:tcBorders>
          </w:tcPr>
          <w:p w14:paraId="0719FAA1" w14:textId="77777777" w:rsidR="00C2210B" w:rsidRDefault="00000000">
            <w:pPr>
              <w:spacing w:after="0" w:line="259" w:lineRule="auto"/>
              <w:ind w:left="1" w:right="0" w:firstLine="0"/>
              <w:jc w:val="left"/>
            </w:pPr>
            <w:r>
              <w:t>ASL</w:t>
            </w:r>
          </w:p>
        </w:tc>
        <w:tc>
          <w:tcPr>
            <w:tcW w:w="1702" w:type="dxa"/>
            <w:tcBorders>
              <w:top w:val="single" w:sz="8" w:space="0" w:color="000000"/>
              <w:left w:val="single" w:sz="8" w:space="0" w:color="000000"/>
              <w:bottom w:val="single" w:sz="8" w:space="0" w:color="000000"/>
              <w:right w:val="single" w:sz="8" w:space="0" w:color="000000"/>
            </w:tcBorders>
          </w:tcPr>
          <w:p w14:paraId="0AB0B3AE" w14:textId="77777777" w:rsidR="00C2210B" w:rsidRDefault="00000000">
            <w:pPr>
              <w:spacing w:after="0" w:line="259" w:lineRule="auto"/>
              <w:ind w:left="9" w:right="0" w:firstLine="0"/>
              <w:jc w:val="center"/>
            </w:pPr>
            <w:r>
              <w:t>---------------</w:t>
            </w:r>
          </w:p>
        </w:tc>
        <w:tc>
          <w:tcPr>
            <w:tcW w:w="1700" w:type="dxa"/>
            <w:tcBorders>
              <w:top w:val="single" w:sz="8" w:space="0" w:color="000000"/>
              <w:left w:val="single" w:sz="8" w:space="0" w:color="000000"/>
              <w:bottom w:val="single" w:sz="8" w:space="0" w:color="000000"/>
              <w:right w:val="single" w:sz="8" w:space="0" w:color="000000"/>
            </w:tcBorders>
          </w:tcPr>
          <w:p w14:paraId="37E9CEBD" w14:textId="77777777" w:rsidR="00C2210B" w:rsidRDefault="00000000">
            <w:pPr>
              <w:spacing w:after="0" w:line="259" w:lineRule="auto"/>
              <w:ind w:left="8" w:right="0" w:firstLine="0"/>
              <w:jc w:val="center"/>
            </w:pPr>
            <w:r>
              <w:t>€ 100.000,00</w:t>
            </w:r>
          </w:p>
        </w:tc>
        <w:tc>
          <w:tcPr>
            <w:tcW w:w="0" w:type="auto"/>
            <w:vMerge/>
            <w:tcBorders>
              <w:top w:val="nil"/>
              <w:left w:val="single" w:sz="8" w:space="0" w:color="000000"/>
              <w:bottom w:val="nil"/>
              <w:right w:val="single" w:sz="8" w:space="0" w:color="000000"/>
            </w:tcBorders>
          </w:tcPr>
          <w:p w14:paraId="1FACE8CD" w14:textId="77777777" w:rsidR="00C2210B" w:rsidRDefault="00C2210B">
            <w:pPr>
              <w:spacing w:after="160" w:line="259" w:lineRule="auto"/>
              <w:ind w:left="0" w:right="0" w:firstLine="0"/>
              <w:jc w:val="left"/>
            </w:pPr>
          </w:p>
        </w:tc>
      </w:tr>
      <w:tr w:rsidR="00C2210B" w14:paraId="3972D1C4" w14:textId="77777777">
        <w:trPr>
          <w:trHeight w:val="296"/>
        </w:trPr>
        <w:tc>
          <w:tcPr>
            <w:tcW w:w="3392" w:type="dxa"/>
            <w:tcBorders>
              <w:top w:val="single" w:sz="8" w:space="0" w:color="000000"/>
              <w:left w:val="single" w:sz="8" w:space="0" w:color="000000"/>
              <w:bottom w:val="single" w:sz="8" w:space="0" w:color="000000"/>
              <w:right w:val="single" w:sz="8" w:space="0" w:color="000000"/>
            </w:tcBorders>
          </w:tcPr>
          <w:p w14:paraId="0CAC22E1" w14:textId="77777777" w:rsidR="00C2210B" w:rsidRDefault="00000000">
            <w:pPr>
              <w:spacing w:after="0" w:line="259" w:lineRule="auto"/>
              <w:ind w:left="1" w:right="0" w:firstLine="0"/>
              <w:jc w:val="left"/>
            </w:pPr>
            <w:r>
              <w:t>RESIDUO PDZ</w:t>
            </w:r>
          </w:p>
        </w:tc>
        <w:tc>
          <w:tcPr>
            <w:tcW w:w="1702" w:type="dxa"/>
            <w:tcBorders>
              <w:top w:val="single" w:sz="8" w:space="0" w:color="000000"/>
              <w:left w:val="single" w:sz="8" w:space="0" w:color="000000"/>
              <w:bottom w:val="single" w:sz="8" w:space="0" w:color="000000"/>
              <w:right w:val="single" w:sz="8" w:space="0" w:color="000000"/>
            </w:tcBorders>
          </w:tcPr>
          <w:p w14:paraId="42C2D28D" w14:textId="77777777" w:rsidR="00C2210B" w:rsidRDefault="00000000">
            <w:pPr>
              <w:spacing w:after="0" w:line="259" w:lineRule="auto"/>
              <w:ind w:left="9" w:right="0" w:firstLine="0"/>
              <w:jc w:val="center"/>
            </w:pPr>
            <w:r>
              <w:t>--------------</w:t>
            </w:r>
          </w:p>
        </w:tc>
        <w:tc>
          <w:tcPr>
            <w:tcW w:w="1700" w:type="dxa"/>
            <w:tcBorders>
              <w:top w:val="single" w:sz="8" w:space="0" w:color="000000"/>
              <w:left w:val="single" w:sz="8" w:space="0" w:color="000000"/>
              <w:bottom w:val="single" w:sz="8" w:space="0" w:color="000000"/>
              <w:right w:val="single" w:sz="8" w:space="0" w:color="000000"/>
            </w:tcBorders>
          </w:tcPr>
          <w:p w14:paraId="471449A2" w14:textId="77777777" w:rsidR="00C2210B" w:rsidRDefault="00000000">
            <w:pPr>
              <w:spacing w:after="0" w:line="259" w:lineRule="auto"/>
              <w:ind w:left="8" w:right="0" w:firstLine="0"/>
              <w:jc w:val="center"/>
            </w:pPr>
            <w:proofErr w:type="gramStart"/>
            <w:r>
              <w:t>€  27.000</w:t>
            </w:r>
            <w:proofErr w:type="gramEnd"/>
            <w:r>
              <w:t>,00</w:t>
            </w:r>
          </w:p>
        </w:tc>
        <w:tc>
          <w:tcPr>
            <w:tcW w:w="0" w:type="auto"/>
            <w:vMerge/>
            <w:tcBorders>
              <w:top w:val="nil"/>
              <w:left w:val="single" w:sz="8" w:space="0" w:color="000000"/>
              <w:bottom w:val="single" w:sz="8" w:space="0" w:color="000000"/>
              <w:right w:val="single" w:sz="8" w:space="0" w:color="000000"/>
            </w:tcBorders>
          </w:tcPr>
          <w:p w14:paraId="7059A098" w14:textId="77777777" w:rsidR="00C2210B" w:rsidRDefault="00C2210B">
            <w:pPr>
              <w:spacing w:after="160" w:line="259" w:lineRule="auto"/>
              <w:ind w:left="0" w:right="0" w:firstLine="0"/>
              <w:jc w:val="left"/>
            </w:pPr>
          </w:p>
        </w:tc>
      </w:tr>
      <w:tr w:rsidR="00C2210B" w14:paraId="77E7AAC3" w14:textId="77777777">
        <w:trPr>
          <w:trHeight w:val="296"/>
        </w:trPr>
        <w:tc>
          <w:tcPr>
            <w:tcW w:w="3392" w:type="dxa"/>
            <w:tcBorders>
              <w:top w:val="single" w:sz="8" w:space="0" w:color="000000"/>
              <w:left w:val="single" w:sz="8" w:space="0" w:color="000000"/>
              <w:bottom w:val="single" w:sz="8" w:space="0" w:color="000000"/>
              <w:right w:val="single" w:sz="8" w:space="0" w:color="000000"/>
            </w:tcBorders>
          </w:tcPr>
          <w:p w14:paraId="04E6316F" w14:textId="77777777" w:rsidR="00C2210B" w:rsidRDefault="00000000">
            <w:pPr>
              <w:spacing w:after="0" w:line="259" w:lineRule="auto"/>
              <w:ind w:left="1" w:right="0" w:firstLine="0"/>
              <w:jc w:val="left"/>
            </w:pPr>
            <w:r>
              <w:rPr>
                <w:b/>
              </w:rPr>
              <w:t>TOTALE</w:t>
            </w:r>
          </w:p>
        </w:tc>
        <w:tc>
          <w:tcPr>
            <w:tcW w:w="1702" w:type="dxa"/>
            <w:tcBorders>
              <w:top w:val="single" w:sz="8" w:space="0" w:color="000000"/>
              <w:left w:val="single" w:sz="8" w:space="0" w:color="000000"/>
              <w:bottom w:val="single" w:sz="8" w:space="0" w:color="000000"/>
              <w:right w:val="single" w:sz="8" w:space="0" w:color="000000"/>
            </w:tcBorders>
          </w:tcPr>
          <w:p w14:paraId="0E033204" w14:textId="77777777" w:rsidR="00C2210B" w:rsidRDefault="00000000">
            <w:pPr>
              <w:spacing w:after="0" w:line="259" w:lineRule="auto"/>
              <w:ind w:left="10" w:right="0" w:firstLine="0"/>
              <w:jc w:val="center"/>
            </w:pPr>
            <w:r>
              <w:rPr>
                <w:b/>
              </w:rPr>
              <w:t>€ 344.465,57</w:t>
            </w:r>
          </w:p>
        </w:tc>
        <w:tc>
          <w:tcPr>
            <w:tcW w:w="1700" w:type="dxa"/>
            <w:tcBorders>
              <w:top w:val="single" w:sz="8" w:space="0" w:color="000000"/>
              <w:left w:val="single" w:sz="8" w:space="0" w:color="000000"/>
              <w:bottom w:val="single" w:sz="8" w:space="0" w:color="000000"/>
              <w:right w:val="single" w:sz="8" w:space="0" w:color="000000"/>
            </w:tcBorders>
          </w:tcPr>
          <w:p w14:paraId="2BA269E5" w14:textId="77777777" w:rsidR="00C2210B" w:rsidRDefault="00000000">
            <w:pPr>
              <w:spacing w:after="0" w:line="259" w:lineRule="auto"/>
              <w:ind w:left="8" w:right="0" w:firstLine="0"/>
              <w:jc w:val="center"/>
            </w:pPr>
            <w:r>
              <w:rPr>
                <w:b/>
              </w:rPr>
              <w:t>€ 227.000,00</w:t>
            </w:r>
          </w:p>
        </w:tc>
        <w:tc>
          <w:tcPr>
            <w:tcW w:w="1992" w:type="dxa"/>
            <w:tcBorders>
              <w:top w:val="single" w:sz="8" w:space="0" w:color="000000"/>
              <w:left w:val="single" w:sz="8" w:space="0" w:color="000000"/>
              <w:bottom w:val="single" w:sz="8" w:space="0" w:color="000000"/>
              <w:right w:val="single" w:sz="8" w:space="0" w:color="000000"/>
            </w:tcBorders>
          </w:tcPr>
          <w:p w14:paraId="10C530A4" w14:textId="77777777" w:rsidR="00C2210B" w:rsidRDefault="00000000">
            <w:pPr>
              <w:spacing w:after="0" w:line="259" w:lineRule="auto"/>
              <w:ind w:left="0" w:right="0" w:firstLine="0"/>
              <w:jc w:val="left"/>
            </w:pPr>
            <w:r>
              <w:rPr>
                <w:b/>
              </w:rPr>
              <w:t>€ 571.465,57</w:t>
            </w:r>
          </w:p>
        </w:tc>
      </w:tr>
    </w:tbl>
    <w:p w14:paraId="0D8EFAF8" w14:textId="77777777" w:rsidR="00C2210B" w:rsidRDefault="00000000">
      <w:pPr>
        <w:spacing w:after="411"/>
        <w:ind w:left="-15" w:right="5" w:firstLine="0"/>
      </w:pPr>
      <w:r>
        <w:rPr>
          <w:b/>
        </w:rPr>
        <w:t xml:space="preserve">RITENUTA </w:t>
      </w:r>
      <w:r>
        <w:t>la propria competenza ai sensi del Decreto del Sindaco prot. n. 24 del 01.10.2024 con cui sono state attribuite alla sottoscritta le funzioni di cui all’art. 107 comma 2 e 3 del D.L.gs. 18 agosto 2000 n. 267;</w:t>
      </w:r>
    </w:p>
    <w:p w14:paraId="413EC6F3" w14:textId="77777777" w:rsidR="00C2210B" w:rsidRDefault="00000000">
      <w:pPr>
        <w:spacing w:after="110" w:line="265" w:lineRule="auto"/>
        <w:ind w:left="-5" w:right="0" w:hanging="10"/>
      </w:pPr>
      <w:r>
        <w:rPr>
          <w:b/>
        </w:rPr>
        <w:t>VISTI:</w:t>
      </w:r>
    </w:p>
    <w:p w14:paraId="20631D5D" w14:textId="77777777" w:rsidR="00C2210B" w:rsidRDefault="00000000">
      <w:pPr>
        <w:numPr>
          <w:ilvl w:val="0"/>
          <w:numId w:val="3"/>
        </w:numPr>
        <w:spacing w:line="259" w:lineRule="auto"/>
        <w:ind w:right="5"/>
      </w:pPr>
      <w:r>
        <w:t>l’art. 50 comma 1 lettera b) del d.lgs. 36/2023, disciplinante le procedure negoziate;</w:t>
      </w:r>
    </w:p>
    <w:p w14:paraId="156A3E65" w14:textId="77777777" w:rsidR="00C2210B" w:rsidRDefault="00000000">
      <w:pPr>
        <w:numPr>
          <w:ilvl w:val="0"/>
          <w:numId w:val="3"/>
        </w:numPr>
        <w:ind w:right="5"/>
      </w:pPr>
      <w:r>
        <w:t>gli articoli 107 e 192 del d.lgs. n. 267/2000, i quali hanno fissato le competenze dei dirigenti e gli elementi informativi che devono essere inseriti nella determina a contrarre;</w:t>
      </w:r>
    </w:p>
    <w:p w14:paraId="27E878B7" w14:textId="77777777" w:rsidR="00C2210B" w:rsidRDefault="00000000">
      <w:pPr>
        <w:numPr>
          <w:ilvl w:val="0"/>
          <w:numId w:val="3"/>
        </w:numPr>
        <w:ind w:right="5"/>
      </w:pPr>
      <w:r>
        <w:lastRenderedPageBreak/>
        <w:t>l’art. 26, comma 6 del d.lgs. 81/2008 e la determinazione ANAC n. 3/2008 riguardanti la disciplina del DUVRI e della materia concernente il rischio da interferenza nell’esecuzione degli appalti;</w:t>
      </w:r>
    </w:p>
    <w:p w14:paraId="1C6BDE06" w14:textId="77777777" w:rsidR="00C2210B" w:rsidRDefault="00000000">
      <w:pPr>
        <w:numPr>
          <w:ilvl w:val="0"/>
          <w:numId w:val="3"/>
        </w:numPr>
        <w:spacing w:after="124" w:line="259" w:lineRule="auto"/>
        <w:ind w:right="5"/>
      </w:pPr>
      <w:r>
        <w:t>il regolamento comunale per l’acquisizione di beni e servizi;</w:t>
      </w:r>
    </w:p>
    <w:p w14:paraId="713141FA" w14:textId="77777777" w:rsidR="00C2210B" w:rsidRDefault="00000000">
      <w:pPr>
        <w:numPr>
          <w:ilvl w:val="0"/>
          <w:numId w:val="3"/>
        </w:numPr>
        <w:ind w:right="5"/>
      </w:pPr>
      <w:r>
        <w:t>l’art. 26 della legge 488/1999 che prevede l’utilizzo del benchmark delle convenzioni Consip, in caso di procedure svolte autonomamente;</w:t>
      </w:r>
    </w:p>
    <w:p w14:paraId="09BCFDB3" w14:textId="77777777" w:rsidR="00C2210B" w:rsidRDefault="00000000">
      <w:pPr>
        <w:numPr>
          <w:ilvl w:val="0"/>
          <w:numId w:val="3"/>
        </w:numPr>
        <w:spacing w:after="410"/>
        <w:ind w:right="5"/>
      </w:pPr>
      <w:r>
        <w:t>gli artt. 37 del d.lgs. 33/2013 e 28, comma 3 del d.lgs. 36/2023, in materia di “Amministrazione trasparente”;</w:t>
      </w:r>
    </w:p>
    <w:p w14:paraId="325D6277" w14:textId="77777777" w:rsidR="00C2210B" w:rsidRDefault="00000000">
      <w:pPr>
        <w:spacing w:after="427"/>
        <w:ind w:left="-15" w:right="5" w:firstLine="0"/>
      </w:pPr>
      <w:r>
        <w:rPr>
          <w:b/>
        </w:rPr>
        <w:t>DATO ATTO</w:t>
      </w:r>
      <w:r>
        <w:t xml:space="preserve"> che il CIG sarà acquisito attraverso la piattaforma di negoziazione CUC Traspare;</w:t>
      </w:r>
    </w:p>
    <w:p w14:paraId="4397500A" w14:textId="77777777" w:rsidR="00C2210B" w:rsidRDefault="00000000">
      <w:pPr>
        <w:spacing w:after="411"/>
        <w:ind w:left="-15" w:right="5" w:firstLine="0"/>
      </w:pPr>
      <w:r>
        <w:rPr>
          <w:b/>
        </w:rPr>
        <w:t>VERIFICATO</w:t>
      </w:r>
      <w:r>
        <w:t xml:space="preserve"> il rispetto delle regole di finanza pubblica ai sensi dell’art. 183, comma 8 del d.lgs. n. 267/2000;</w:t>
      </w:r>
    </w:p>
    <w:p w14:paraId="1EE65D30" w14:textId="77777777" w:rsidR="00C2210B" w:rsidRDefault="00000000">
      <w:pPr>
        <w:spacing w:after="411"/>
        <w:ind w:left="-15" w:right="5" w:firstLine="0"/>
      </w:pPr>
      <w:r>
        <w:rPr>
          <w:b/>
        </w:rPr>
        <w:t>VISTO</w:t>
      </w:r>
      <w:r>
        <w:t xml:space="preserve">, per la competenza, l’art. 107 del Testo Unico delle leggi sull’Ordinamento degli Enti Locali approvato con </w:t>
      </w:r>
      <w:proofErr w:type="spellStart"/>
      <w:r>
        <w:t>D.Lgs.</w:t>
      </w:r>
      <w:proofErr w:type="spellEnd"/>
      <w:r>
        <w:t xml:space="preserve"> n.267 del 18/08/2000;</w:t>
      </w:r>
    </w:p>
    <w:p w14:paraId="0691ADD8" w14:textId="77777777" w:rsidR="00C2210B" w:rsidRDefault="00000000">
      <w:pPr>
        <w:spacing w:after="411"/>
        <w:ind w:left="-15" w:right="5" w:firstLine="0"/>
      </w:pPr>
      <w:r>
        <w:rPr>
          <w:b/>
        </w:rPr>
        <w:t>ATTESTATA</w:t>
      </w:r>
      <w:r>
        <w:t xml:space="preserve"> la regolarità e la correttezza dell’azione amministrativa ai sensi degli artt. 147 e 147-bis, TUEL n. 267/2000 e </w:t>
      </w:r>
      <w:proofErr w:type="spellStart"/>
      <w:r>
        <w:t>s.m.i.</w:t>
      </w:r>
      <w:proofErr w:type="spellEnd"/>
      <w:r>
        <w:t>;</w:t>
      </w:r>
    </w:p>
    <w:p w14:paraId="1DC6DBD0" w14:textId="77777777" w:rsidR="00C2210B" w:rsidRDefault="00000000">
      <w:pPr>
        <w:spacing w:after="472" w:line="315" w:lineRule="auto"/>
        <w:ind w:left="12" w:right="0" w:hanging="10"/>
        <w:jc w:val="center"/>
      </w:pPr>
      <w:r>
        <w:rPr>
          <w:b/>
        </w:rPr>
        <w:t>DETERMINA</w:t>
      </w:r>
    </w:p>
    <w:p w14:paraId="70EB71B5" w14:textId="77777777" w:rsidR="00C2210B" w:rsidRDefault="00000000">
      <w:pPr>
        <w:spacing w:after="114" w:line="259" w:lineRule="auto"/>
        <w:ind w:left="-15" w:right="5" w:firstLine="0"/>
      </w:pPr>
      <w:r>
        <w:t>Per tutto quanto espresso in narrativa che qui si intende integralmente riportato:</w:t>
      </w:r>
    </w:p>
    <w:p w14:paraId="137620F9" w14:textId="77777777" w:rsidR="00C2210B" w:rsidRDefault="00000000">
      <w:pPr>
        <w:numPr>
          <w:ilvl w:val="0"/>
          <w:numId w:val="4"/>
        </w:numPr>
        <w:ind w:right="5" w:hanging="360"/>
      </w:pPr>
      <w:r>
        <w:t xml:space="preserve">di indire, per le motivazioni espresse in premessa, tra gli 11 Operatori Economici che hanno manifestato interesse, una gara mediante procedura negoziata ai sensi dell’art. 50, comma 1 lettera e) del d.lgs. 36/2023, in modalità telematica sulla piattaforma Traspare della </w:t>
      </w:r>
      <w:proofErr w:type="spellStart"/>
      <w:r>
        <w:t>Cuc</w:t>
      </w:r>
      <w:proofErr w:type="spellEnd"/>
      <w:r>
        <w:t xml:space="preserve"> Montedoro per il servizio Assistenza Domiciliare (SAD) ex art 87 R.R. n. 4/2007 e per il servizio di Assistenza Domiciliare Integrata (ADI) ex art. 88 R.R. n. 4/2007 per la durata di 12 mesi a far data dalla stipula del contratto, con l’utilizzo del criterio di selezione dell’offerta economicamente più vantaggiosa, come disciplinata dall’art. 108 del d.lgs. 36/2023;</w:t>
      </w:r>
    </w:p>
    <w:p w14:paraId="35DB9972" w14:textId="77777777" w:rsidR="00C2210B" w:rsidRDefault="00000000">
      <w:pPr>
        <w:numPr>
          <w:ilvl w:val="0"/>
          <w:numId w:val="4"/>
        </w:numPr>
        <w:ind w:right="5" w:hanging="360"/>
      </w:pPr>
      <w:r>
        <w:t>di approvare i contenuti espressi nell’allegato capitolato speciale per quanto attiene alle modalità di svolgimento dell’appalto e dell’allegata Lettera di Invito per quanto attiene alle modalità di svolgimento della procedura di gara;</w:t>
      </w:r>
    </w:p>
    <w:p w14:paraId="449A6B9A" w14:textId="77777777" w:rsidR="00C2210B" w:rsidRDefault="00000000">
      <w:pPr>
        <w:numPr>
          <w:ilvl w:val="0"/>
          <w:numId w:val="4"/>
        </w:numPr>
        <w:spacing w:after="120" w:line="259" w:lineRule="auto"/>
        <w:ind w:right="5" w:hanging="360"/>
      </w:pPr>
      <w:r>
        <w:t>di quantificare la base d’asta in euro 628.210,01;</w:t>
      </w:r>
    </w:p>
    <w:p w14:paraId="731ECDD5" w14:textId="77777777" w:rsidR="00C2210B" w:rsidRDefault="00000000">
      <w:pPr>
        <w:numPr>
          <w:ilvl w:val="0"/>
          <w:numId w:val="4"/>
        </w:numPr>
        <w:spacing w:line="259" w:lineRule="auto"/>
        <w:ind w:right="5" w:hanging="360"/>
      </w:pPr>
      <w:r>
        <w:lastRenderedPageBreak/>
        <w:t>di approvare il sotto riportato quadro economico:</w:t>
      </w:r>
    </w:p>
    <w:tbl>
      <w:tblPr>
        <w:tblStyle w:val="TableGrid"/>
        <w:tblW w:w="7646" w:type="dxa"/>
        <w:tblInd w:w="994" w:type="dxa"/>
        <w:tblCellMar>
          <w:top w:w="14" w:type="dxa"/>
          <w:left w:w="72" w:type="dxa"/>
          <w:bottom w:w="6" w:type="dxa"/>
          <w:right w:w="115" w:type="dxa"/>
        </w:tblCellMar>
        <w:tblLook w:val="04A0" w:firstRow="1" w:lastRow="0" w:firstColumn="1" w:lastColumn="0" w:noHBand="0" w:noVBand="1"/>
      </w:tblPr>
      <w:tblGrid>
        <w:gridCol w:w="4916"/>
        <w:gridCol w:w="2730"/>
      </w:tblGrid>
      <w:tr w:rsidR="00C2210B" w14:paraId="099BA671" w14:textId="77777777">
        <w:trPr>
          <w:trHeight w:val="296"/>
        </w:trPr>
        <w:tc>
          <w:tcPr>
            <w:tcW w:w="4916" w:type="dxa"/>
            <w:tcBorders>
              <w:top w:val="single" w:sz="8" w:space="0" w:color="000000"/>
              <w:left w:val="single" w:sz="8" w:space="0" w:color="000000"/>
              <w:bottom w:val="single" w:sz="8" w:space="0" w:color="000000"/>
              <w:right w:val="nil"/>
            </w:tcBorders>
          </w:tcPr>
          <w:p w14:paraId="7FCB4AE1" w14:textId="77777777" w:rsidR="00C2210B" w:rsidRDefault="00000000">
            <w:pPr>
              <w:spacing w:after="0" w:line="259" w:lineRule="auto"/>
              <w:ind w:left="0" w:right="0" w:firstLine="0"/>
              <w:jc w:val="left"/>
            </w:pPr>
            <w:r>
              <w:rPr>
                <w:b/>
              </w:rPr>
              <w:t>PER SERVIZIO SAD:</w:t>
            </w:r>
          </w:p>
        </w:tc>
        <w:tc>
          <w:tcPr>
            <w:tcW w:w="2730" w:type="dxa"/>
            <w:tcBorders>
              <w:top w:val="single" w:sz="8" w:space="0" w:color="000000"/>
              <w:left w:val="nil"/>
              <w:bottom w:val="single" w:sz="8" w:space="0" w:color="000000"/>
              <w:right w:val="single" w:sz="8" w:space="0" w:color="000000"/>
            </w:tcBorders>
          </w:tcPr>
          <w:p w14:paraId="35048629" w14:textId="77777777" w:rsidR="00C2210B" w:rsidRDefault="00C2210B">
            <w:pPr>
              <w:spacing w:after="160" w:line="259" w:lineRule="auto"/>
              <w:ind w:left="0" w:right="0" w:firstLine="0"/>
              <w:jc w:val="left"/>
            </w:pPr>
          </w:p>
        </w:tc>
      </w:tr>
      <w:tr w:rsidR="00C2210B" w14:paraId="3F142A3D" w14:textId="77777777">
        <w:trPr>
          <w:trHeight w:val="291"/>
        </w:trPr>
        <w:tc>
          <w:tcPr>
            <w:tcW w:w="4916" w:type="dxa"/>
            <w:tcBorders>
              <w:top w:val="single" w:sz="8" w:space="0" w:color="000000"/>
              <w:left w:val="single" w:sz="8" w:space="0" w:color="000000"/>
              <w:bottom w:val="single" w:sz="4" w:space="0" w:color="000000"/>
              <w:right w:val="single" w:sz="4" w:space="0" w:color="000000"/>
            </w:tcBorders>
          </w:tcPr>
          <w:p w14:paraId="334D04D5" w14:textId="77777777" w:rsidR="00C2210B" w:rsidRDefault="00000000">
            <w:pPr>
              <w:spacing w:after="0" w:line="259" w:lineRule="auto"/>
              <w:ind w:left="0" w:right="0" w:firstLine="0"/>
              <w:jc w:val="left"/>
            </w:pPr>
            <w:r>
              <w:t>Costo manodopera</w:t>
            </w:r>
          </w:p>
        </w:tc>
        <w:tc>
          <w:tcPr>
            <w:tcW w:w="2730" w:type="dxa"/>
            <w:tcBorders>
              <w:top w:val="single" w:sz="8" w:space="0" w:color="000000"/>
              <w:left w:val="single" w:sz="4" w:space="0" w:color="000000"/>
              <w:bottom w:val="single" w:sz="4" w:space="0" w:color="000000"/>
              <w:right w:val="single" w:sz="8" w:space="0" w:color="000000"/>
            </w:tcBorders>
          </w:tcPr>
          <w:p w14:paraId="2CBF39AB" w14:textId="77777777" w:rsidR="00C2210B" w:rsidRDefault="00000000">
            <w:pPr>
              <w:spacing w:after="0" w:line="259" w:lineRule="auto"/>
              <w:ind w:left="47" w:right="0" w:firstLine="0"/>
              <w:jc w:val="center"/>
            </w:pPr>
            <w:r>
              <w:t>304.162,78 €</w:t>
            </w:r>
          </w:p>
        </w:tc>
      </w:tr>
      <w:tr w:rsidR="00C2210B" w14:paraId="433C99A1" w14:textId="77777777">
        <w:trPr>
          <w:trHeight w:val="288"/>
        </w:trPr>
        <w:tc>
          <w:tcPr>
            <w:tcW w:w="4916" w:type="dxa"/>
            <w:tcBorders>
              <w:top w:val="single" w:sz="4" w:space="0" w:color="000000"/>
              <w:left w:val="single" w:sz="8" w:space="0" w:color="000000"/>
              <w:bottom w:val="single" w:sz="4" w:space="0" w:color="000000"/>
              <w:right w:val="single" w:sz="4" w:space="0" w:color="000000"/>
            </w:tcBorders>
          </w:tcPr>
          <w:p w14:paraId="03A54D31" w14:textId="77777777" w:rsidR="00C2210B" w:rsidRDefault="00000000">
            <w:pPr>
              <w:spacing w:after="0" w:line="259" w:lineRule="auto"/>
              <w:ind w:left="0" w:right="0" w:firstLine="0"/>
              <w:jc w:val="left"/>
            </w:pPr>
            <w:r>
              <w:t>Spese generali</w:t>
            </w:r>
          </w:p>
        </w:tc>
        <w:tc>
          <w:tcPr>
            <w:tcW w:w="2730" w:type="dxa"/>
            <w:tcBorders>
              <w:top w:val="single" w:sz="4" w:space="0" w:color="000000"/>
              <w:left w:val="single" w:sz="4" w:space="0" w:color="000000"/>
              <w:bottom w:val="single" w:sz="4" w:space="0" w:color="000000"/>
              <w:right w:val="single" w:sz="8" w:space="0" w:color="000000"/>
            </w:tcBorders>
          </w:tcPr>
          <w:p w14:paraId="778EFAE8" w14:textId="77777777" w:rsidR="00C2210B" w:rsidRDefault="00000000">
            <w:pPr>
              <w:spacing w:after="0" w:line="259" w:lineRule="auto"/>
              <w:ind w:left="47" w:right="0" w:firstLine="0"/>
              <w:jc w:val="center"/>
            </w:pPr>
            <w:r>
              <w:t>15.208,14 €</w:t>
            </w:r>
          </w:p>
        </w:tc>
      </w:tr>
      <w:tr w:rsidR="00C2210B" w14:paraId="4CEC9E6E" w14:textId="77777777">
        <w:trPr>
          <w:trHeight w:val="288"/>
        </w:trPr>
        <w:tc>
          <w:tcPr>
            <w:tcW w:w="4916" w:type="dxa"/>
            <w:tcBorders>
              <w:top w:val="single" w:sz="4" w:space="0" w:color="000000"/>
              <w:left w:val="single" w:sz="8" w:space="0" w:color="000000"/>
              <w:bottom w:val="single" w:sz="4" w:space="0" w:color="000000"/>
              <w:right w:val="single" w:sz="4" w:space="0" w:color="000000"/>
            </w:tcBorders>
          </w:tcPr>
          <w:p w14:paraId="06DE9F5E" w14:textId="77777777" w:rsidR="00C2210B" w:rsidRDefault="00000000">
            <w:pPr>
              <w:spacing w:after="0" w:line="259" w:lineRule="auto"/>
              <w:ind w:left="0" w:right="0" w:firstLine="0"/>
              <w:jc w:val="left"/>
            </w:pPr>
            <w:r>
              <w:t>Sub totale SAD</w:t>
            </w:r>
          </w:p>
        </w:tc>
        <w:tc>
          <w:tcPr>
            <w:tcW w:w="2730" w:type="dxa"/>
            <w:tcBorders>
              <w:top w:val="single" w:sz="4" w:space="0" w:color="000000"/>
              <w:left w:val="single" w:sz="4" w:space="0" w:color="000000"/>
              <w:bottom w:val="single" w:sz="4" w:space="0" w:color="000000"/>
              <w:right w:val="single" w:sz="8" w:space="0" w:color="000000"/>
            </w:tcBorders>
          </w:tcPr>
          <w:p w14:paraId="25947F83" w14:textId="77777777" w:rsidR="00C2210B" w:rsidRDefault="00000000">
            <w:pPr>
              <w:spacing w:after="0" w:line="259" w:lineRule="auto"/>
              <w:ind w:left="47" w:right="0" w:firstLine="0"/>
              <w:jc w:val="center"/>
            </w:pPr>
            <w:r>
              <w:t>319.370,92 €</w:t>
            </w:r>
          </w:p>
        </w:tc>
      </w:tr>
      <w:tr w:rsidR="00C2210B" w14:paraId="6F3C43BF" w14:textId="77777777">
        <w:trPr>
          <w:trHeight w:val="288"/>
        </w:trPr>
        <w:tc>
          <w:tcPr>
            <w:tcW w:w="4916" w:type="dxa"/>
            <w:tcBorders>
              <w:top w:val="single" w:sz="4" w:space="0" w:color="000000"/>
              <w:left w:val="single" w:sz="8" w:space="0" w:color="000000"/>
              <w:bottom w:val="single" w:sz="4" w:space="0" w:color="000000"/>
              <w:right w:val="single" w:sz="4" w:space="0" w:color="000000"/>
            </w:tcBorders>
          </w:tcPr>
          <w:p w14:paraId="2C86B3A2" w14:textId="77777777" w:rsidR="00C2210B" w:rsidRDefault="00000000">
            <w:pPr>
              <w:spacing w:after="0" w:line="259" w:lineRule="auto"/>
              <w:ind w:left="0" w:right="0" w:firstLine="0"/>
              <w:jc w:val="left"/>
            </w:pPr>
            <w:r>
              <w:t>Iva 5%</w:t>
            </w:r>
          </w:p>
        </w:tc>
        <w:tc>
          <w:tcPr>
            <w:tcW w:w="2730" w:type="dxa"/>
            <w:tcBorders>
              <w:top w:val="single" w:sz="4" w:space="0" w:color="000000"/>
              <w:left w:val="single" w:sz="4" w:space="0" w:color="000000"/>
              <w:bottom w:val="single" w:sz="4" w:space="0" w:color="000000"/>
              <w:right w:val="single" w:sz="8" w:space="0" w:color="000000"/>
            </w:tcBorders>
          </w:tcPr>
          <w:p w14:paraId="46A6273E" w14:textId="77777777" w:rsidR="00C2210B" w:rsidRDefault="00000000">
            <w:pPr>
              <w:spacing w:after="0" w:line="259" w:lineRule="auto"/>
              <w:ind w:left="47" w:right="0" w:firstLine="0"/>
              <w:jc w:val="center"/>
            </w:pPr>
            <w:r>
              <w:t>15.968,55 €</w:t>
            </w:r>
          </w:p>
        </w:tc>
      </w:tr>
      <w:tr w:rsidR="00C2210B" w14:paraId="66D0C0EE" w14:textId="77777777">
        <w:trPr>
          <w:trHeight w:val="288"/>
        </w:trPr>
        <w:tc>
          <w:tcPr>
            <w:tcW w:w="4916" w:type="dxa"/>
            <w:tcBorders>
              <w:top w:val="single" w:sz="4" w:space="0" w:color="000000"/>
              <w:left w:val="single" w:sz="8" w:space="0" w:color="000000"/>
              <w:bottom w:val="single" w:sz="4" w:space="0" w:color="000000"/>
              <w:right w:val="single" w:sz="4" w:space="0" w:color="000000"/>
            </w:tcBorders>
          </w:tcPr>
          <w:p w14:paraId="75FFE880" w14:textId="77777777" w:rsidR="00C2210B" w:rsidRDefault="00000000">
            <w:pPr>
              <w:spacing w:after="0" w:line="259" w:lineRule="auto"/>
              <w:ind w:left="0" w:right="0" w:firstLine="0"/>
              <w:jc w:val="left"/>
            </w:pPr>
            <w:r>
              <w:t>Importo con Iva</w:t>
            </w:r>
          </w:p>
        </w:tc>
        <w:tc>
          <w:tcPr>
            <w:tcW w:w="2730" w:type="dxa"/>
            <w:tcBorders>
              <w:top w:val="single" w:sz="4" w:space="0" w:color="000000"/>
              <w:left w:val="single" w:sz="4" w:space="0" w:color="000000"/>
              <w:bottom w:val="single" w:sz="4" w:space="0" w:color="000000"/>
              <w:right w:val="single" w:sz="8" w:space="0" w:color="000000"/>
            </w:tcBorders>
          </w:tcPr>
          <w:p w14:paraId="758768EA" w14:textId="77777777" w:rsidR="00C2210B" w:rsidRDefault="00000000">
            <w:pPr>
              <w:spacing w:after="0" w:line="259" w:lineRule="auto"/>
              <w:ind w:left="47" w:right="0" w:firstLine="0"/>
              <w:jc w:val="center"/>
            </w:pPr>
            <w:r>
              <w:t>335.339,46 €</w:t>
            </w:r>
          </w:p>
        </w:tc>
      </w:tr>
      <w:tr w:rsidR="00C2210B" w14:paraId="53269200" w14:textId="77777777">
        <w:trPr>
          <w:trHeight w:val="288"/>
        </w:trPr>
        <w:tc>
          <w:tcPr>
            <w:tcW w:w="4916" w:type="dxa"/>
            <w:tcBorders>
              <w:top w:val="single" w:sz="4" w:space="0" w:color="000000"/>
              <w:left w:val="single" w:sz="8" w:space="0" w:color="000000"/>
              <w:bottom w:val="single" w:sz="4" w:space="0" w:color="000000"/>
              <w:right w:val="single" w:sz="4" w:space="0" w:color="000000"/>
            </w:tcBorders>
          </w:tcPr>
          <w:p w14:paraId="71866843" w14:textId="77777777" w:rsidR="00C2210B" w:rsidRDefault="00000000">
            <w:pPr>
              <w:spacing w:after="0" w:line="259" w:lineRule="auto"/>
              <w:ind w:left="0" w:right="0" w:firstLine="0"/>
              <w:jc w:val="left"/>
            </w:pPr>
            <w:r>
              <w:t>Contributo ANAC</w:t>
            </w:r>
          </w:p>
        </w:tc>
        <w:tc>
          <w:tcPr>
            <w:tcW w:w="2730" w:type="dxa"/>
            <w:tcBorders>
              <w:top w:val="single" w:sz="4" w:space="0" w:color="000000"/>
              <w:left w:val="single" w:sz="4" w:space="0" w:color="000000"/>
              <w:bottom w:val="single" w:sz="4" w:space="0" w:color="000000"/>
              <w:right w:val="single" w:sz="8" w:space="0" w:color="000000"/>
            </w:tcBorders>
          </w:tcPr>
          <w:p w14:paraId="4C5AD191" w14:textId="77777777" w:rsidR="00C2210B" w:rsidRDefault="00000000">
            <w:pPr>
              <w:spacing w:after="0" w:line="259" w:lineRule="auto"/>
              <w:ind w:left="47" w:right="0" w:firstLine="0"/>
              <w:jc w:val="center"/>
            </w:pPr>
            <w:r>
              <w:t xml:space="preserve">       205,00 €</w:t>
            </w:r>
          </w:p>
        </w:tc>
      </w:tr>
      <w:tr w:rsidR="00C2210B" w14:paraId="507DCFC9" w14:textId="77777777">
        <w:trPr>
          <w:trHeight w:val="288"/>
        </w:trPr>
        <w:tc>
          <w:tcPr>
            <w:tcW w:w="4916" w:type="dxa"/>
            <w:tcBorders>
              <w:top w:val="single" w:sz="4" w:space="0" w:color="000000"/>
              <w:left w:val="single" w:sz="8" w:space="0" w:color="000000"/>
              <w:bottom w:val="single" w:sz="4" w:space="0" w:color="000000"/>
              <w:right w:val="single" w:sz="4" w:space="0" w:color="000000"/>
            </w:tcBorders>
          </w:tcPr>
          <w:p w14:paraId="09BBDA2D" w14:textId="77777777" w:rsidR="00C2210B" w:rsidRDefault="00000000">
            <w:pPr>
              <w:spacing w:after="0" w:line="259" w:lineRule="auto"/>
              <w:ind w:left="0" w:right="0" w:firstLine="0"/>
              <w:jc w:val="left"/>
            </w:pPr>
            <w:r>
              <w:t>Commissione di gara</w:t>
            </w:r>
          </w:p>
        </w:tc>
        <w:tc>
          <w:tcPr>
            <w:tcW w:w="2730" w:type="dxa"/>
            <w:tcBorders>
              <w:top w:val="single" w:sz="4" w:space="0" w:color="000000"/>
              <w:left w:val="single" w:sz="4" w:space="0" w:color="000000"/>
              <w:bottom w:val="single" w:sz="4" w:space="0" w:color="000000"/>
              <w:right w:val="single" w:sz="8" w:space="0" w:color="000000"/>
            </w:tcBorders>
          </w:tcPr>
          <w:p w14:paraId="06ADB177" w14:textId="77777777" w:rsidR="00C2210B" w:rsidRDefault="00000000">
            <w:pPr>
              <w:spacing w:after="0" w:line="259" w:lineRule="auto"/>
              <w:ind w:left="46" w:right="0" w:firstLine="0"/>
              <w:jc w:val="center"/>
            </w:pPr>
            <w:r>
              <w:t>--------------</w:t>
            </w:r>
          </w:p>
        </w:tc>
      </w:tr>
      <w:tr w:rsidR="00C2210B" w14:paraId="533A101E" w14:textId="77777777">
        <w:trPr>
          <w:trHeight w:val="838"/>
        </w:trPr>
        <w:tc>
          <w:tcPr>
            <w:tcW w:w="4916" w:type="dxa"/>
            <w:tcBorders>
              <w:top w:val="single" w:sz="4" w:space="0" w:color="000000"/>
              <w:left w:val="single" w:sz="8" w:space="0" w:color="000000"/>
              <w:bottom w:val="single" w:sz="4" w:space="0" w:color="000000"/>
              <w:right w:val="single" w:sz="4" w:space="0" w:color="000000"/>
            </w:tcBorders>
          </w:tcPr>
          <w:p w14:paraId="05993CA5" w14:textId="77777777" w:rsidR="00C2210B" w:rsidRDefault="00000000">
            <w:pPr>
              <w:spacing w:after="0" w:line="259" w:lineRule="auto"/>
              <w:ind w:left="0" w:right="0" w:firstLine="0"/>
              <w:jc w:val="left"/>
            </w:pPr>
            <w:r>
              <w:t>Incentivi per funzioni tecniche, ex art. 45, comma 3, d.lgs. n. 36/2023, pari all'80% del 2% dell’importo posto a base di gara</w:t>
            </w:r>
          </w:p>
        </w:tc>
        <w:tc>
          <w:tcPr>
            <w:tcW w:w="2730" w:type="dxa"/>
            <w:tcBorders>
              <w:top w:val="single" w:sz="4" w:space="0" w:color="000000"/>
              <w:left w:val="single" w:sz="4" w:space="0" w:color="000000"/>
              <w:bottom w:val="single" w:sz="4" w:space="0" w:color="000000"/>
              <w:right w:val="single" w:sz="8" w:space="0" w:color="000000"/>
            </w:tcBorders>
            <w:vAlign w:val="bottom"/>
          </w:tcPr>
          <w:p w14:paraId="62B84B9F" w14:textId="77777777" w:rsidR="00C2210B" w:rsidRDefault="00000000">
            <w:pPr>
              <w:spacing w:after="0" w:line="259" w:lineRule="auto"/>
              <w:ind w:left="47" w:right="0" w:firstLine="0"/>
              <w:jc w:val="center"/>
            </w:pPr>
            <w:r>
              <w:t>5.109,93 €</w:t>
            </w:r>
          </w:p>
        </w:tc>
      </w:tr>
      <w:tr w:rsidR="00C2210B" w14:paraId="0D61AACC" w14:textId="77777777">
        <w:trPr>
          <w:trHeight w:val="288"/>
        </w:trPr>
        <w:tc>
          <w:tcPr>
            <w:tcW w:w="4916" w:type="dxa"/>
            <w:tcBorders>
              <w:top w:val="single" w:sz="4" w:space="0" w:color="000000"/>
              <w:left w:val="single" w:sz="8" w:space="0" w:color="000000"/>
              <w:bottom w:val="single" w:sz="4" w:space="0" w:color="000000"/>
              <w:right w:val="single" w:sz="4" w:space="0" w:color="000000"/>
            </w:tcBorders>
          </w:tcPr>
          <w:p w14:paraId="75892450" w14:textId="77777777" w:rsidR="00C2210B" w:rsidRDefault="00000000">
            <w:pPr>
              <w:spacing w:after="0" w:line="259" w:lineRule="auto"/>
              <w:ind w:left="0" w:right="0" w:firstLine="0"/>
              <w:jc w:val="left"/>
            </w:pPr>
            <w:r>
              <w:rPr>
                <w:b/>
              </w:rPr>
              <w:t>Totale</w:t>
            </w:r>
          </w:p>
        </w:tc>
        <w:tc>
          <w:tcPr>
            <w:tcW w:w="2730" w:type="dxa"/>
            <w:tcBorders>
              <w:top w:val="single" w:sz="4" w:space="0" w:color="000000"/>
              <w:left w:val="single" w:sz="4" w:space="0" w:color="000000"/>
              <w:bottom w:val="single" w:sz="4" w:space="0" w:color="000000"/>
              <w:right w:val="single" w:sz="8" w:space="0" w:color="000000"/>
            </w:tcBorders>
          </w:tcPr>
          <w:p w14:paraId="294313F7" w14:textId="77777777" w:rsidR="00C2210B" w:rsidRDefault="00000000">
            <w:pPr>
              <w:spacing w:after="0" w:line="259" w:lineRule="auto"/>
              <w:ind w:left="47" w:right="0" w:firstLine="0"/>
              <w:jc w:val="center"/>
            </w:pPr>
            <w:r>
              <w:rPr>
                <w:b/>
              </w:rPr>
              <w:t>340.650,44</w:t>
            </w:r>
            <w:r>
              <w:t xml:space="preserve"> €</w:t>
            </w:r>
          </w:p>
        </w:tc>
      </w:tr>
      <w:tr w:rsidR="00C2210B" w14:paraId="68725CC6" w14:textId="77777777">
        <w:trPr>
          <w:trHeight w:val="288"/>
        </w:trPr>
        <w:tc>
          <w:tcPr>
            <w:tcW w:w="4916" w:type="dxa"/>
            <w:tcBorders>
              <w:top w:val="single" w:sz="4" w:space="0" w:color="000000"/>
              <w:left w:val="single" w:sz="8" w:space="0" w:color="000000"/>
              <w:bottom w:val="single" w:sz="4" w:space="0" w:color="000000"/>
              <w:right w:val="single" w:sz="4" w:space="0" w:color="000000"/>
            </w:tcBorders>
          </w:tcPr>
          <w:p w14:paraId="76E21332" w14:textId="77777777" w:rsidR="00C2210B" w:rsidRDefault="00000000">
            <w:pPr>
              <w:spacing w:after="0" w:line="259" w:lineRule="auto"/>
              <w:ind w:left="0" w:right="0" w:firstLine="0"/>
              <w:jc w:val="left"/>
            </w:pPr>
            <w:r>
              <w:rPr>
                <w:b/>
              </w:rPr>
              <w:t>PER SERVIZIO ADI:</w:t>
            </w:r>
          </w:p>
        </w:tc>
        <w:tc>
          <w:tcPr>
            <w:tcW w:w="2730" w:type="dxa"/>
            <w:tcBorders>
              <w:top w:val="single" w:sz="4" w:space="0" w:color="000000"/>
              <w:left w:val="single" w:sz="4" w:space="0" w:color="000000"/>
              <w:bottom w:val="single" w:sz="4" w:space="0" w:color="000000"/>
              <w:right w:val="single" w:sz="8" w:space="0" w:color="000000"/>
            </w:tcBorders>
          </w:tcPr>
          <w:p w14:paraId="5A07631E" w14:textId="77777777" w:rsidR="00C2210B" w:rsidRDefault="00C2210B">
            <w:pPr>
              <w:spacing w:after="160" w:line="259" w:lineRule="auto"/>
              <w:ind w:left="0" w:right="0" w:firstLine="0"/>
              <w:jc w:val="left"/>
            </w:pPr>
          </w:p>
        </w:tc>
      </w:tr>
      <w:tr w:rsidR="00C2210B" w14:paraId="0159F594" w14:textId="77777777">
        <w:trPr>
          <w:trHeight w:val="288"/>
        </w:trPr>
        <w:tc>
          <w:tcPr>
            <w:tcW w:w="4916" w:type="dxa"/>
            <w:tcBorders>
              <w:top w:val="single" w:sz="4" w:space="0" w:color="000000"/>
              <w:left w:val="single" w:sz="8" w:space="0" w:color="000000"/>
              <w:bottom w:val="single" w:sz="4" w:space="0" w:color="000000"/>
              <w:right w:val="single" w:sz="4" w:space="0" w:color="000000"/>
            </w:tcBorders>
          </w:tcPr>
          <w:p w14:paraId="065E00D5" w14:textId="77777777" w:rsidR="00C2210B" w:rsidRDefault="00000000">
            <w:pPr>
              <w:spacing w:after="0" w:line="259" w:lineRule="auto"/>
              <w:ind w:left="0" w:right="0" w:firstLine="0"/>
              <w:jc w:val="left"/>
            </w:pPr>
            <w:r>
              <w:t>Costo Manodopera</w:t>
            </w:r>
          </w:p>
        </w:tc>
        <w:tc>
          <w:tcPr>
            <w:tcW w:w="2730" w:type="dxa"/>
            <w:tcBorders>
              <w:top w:val="single" w:sz="4" w:space="0" w:color="000000"/>
              <w:left w:val="single" w:sz="4" w:space="0" w:color="000000"/>
              <w:bottom w:val="single" w:sz="4" w:space="0" w:color="000000"/>
              <w:right w:val="single" w:sz="8" w:space="0" w:color="000000"/>
            </w:tcBorders>
          </w:tcPr>
          <w:p w14:paraId="5F52AA3E" w14:textId="77777777" w:rsidR="00C2210B" w:rsidRDefault="00000000">
            <w:pPr>
              <w:spacing w:after="0" w:line="259" w:lineRule="auto"/>
              <w:ind w:left="47" w:right="0" w:firstLine="0"/>
              <w:jc w:val="center"/>
            </w:pPr>
            <w:r>
              <w:t xml:space="preserve"> 302.783,43 €</w:t>
            </w:r>
          </w:p>
        </w:tc>
      </w:tr>
      <w:tr w:rsidR="00C2210B" w14:paraId="7112081D" w14:textId="77777777">
        <w:trPr>
          <w:trHeight w:val="300"/>
        </w:trPr>
        <w:tc>
          <w:tcPr>
            <w:tcW w:w="4916" w:type="dxa"/>
            <w:tcBorders>
              <w:top w:val="single" w:sz="4" w:space="0" w:color="000000"/>
              <w:left w:val="single" w:sz="8" w:space="0" w:color="000000"/>
              <w:bottom w:val="single" w:sz="4" w:space="0" w:color="000000"/>
              <w:right w:val="single" w:sz="4" w:space="0" w:color="000000"/>
            </w:tcBorders>
          </w:tcPr>
          <w:p w14:paraId="732ED533" w14:textId="77777777" w:rsidR="00C2210B" w:rsidRDefault="00000000">
            <w:pPr>
              <w:spacing w:after="0" w:line="259" w:lineRule="auto"/>
              <w:ind w:left="0" w:right="0" w:firstLine="0"/>
              <w:jc w:val="left"/>
            </w:pPr>
            <w:r>
              <w:t>Spese generali</w:t>
            </w:r>
          </w:p>
        </w:tc>
        <w:tc>
          <w:tcPr>
            <w:tcW w:w="2730" w:type="dxa"/>
            <w:tcBorders>
              <w:top w:val="single" w:sz="4" w:space="0" w:color="000000"/>
              <w:left w:val="single" w:sz="4" w:space="0" w:color="000000"/>
              <w:bottom w:val="single" w:sz="4" w:space="0" w:color="000000"/>
              <w:right w:val="single" w:sz="8" w:space="0" w:color="000000"/>
            </w:tcBorders>
          </w:tcPr>
          <w:p w14:paraId="66B60CB2" w14:textId="77777777" w:rsidR="00C2210B" w:rsidRDefault="00000000">
            <w:pPr>
              <w:spacing w:after="0" w:line="259" w:lineRule="auto"/>
              <w:ind w:left="47" w:right="0" w:firstLine="0"/>
              <w:jc w:val="center"/>
            </w:pPr>
            <w:r>
              <w:t xml:space="preserve">    6.055,67 €</w:t>
            </w:r>
          </w:p>
        </w:tc>
      </w:tr>
      <w:tr w:rsidR="00C2210B" w14:paraId="3873B5E9" w14:textId="77777777">
        <w:trPr>
          <w:trHeight w:val="288"/>
        </w:trPr>
        <w:tc>
          <w:tcPr>
            <w:tcW w:w="4916" w:type="dxa"/>
            <w:tcBorders>
              <w:top w:val="single" w:sz="4" w:space="0" w:color="000000"/>
              <w:left w:val="single" w:sz="8" w:space="0" w:color="000000"/>
              <w:bottom w:val="single" w:sz="4" w:space="0" w:color="000000"/>
              <w:right w:val="single" w:sz="4" w:space="0" w:color="000000"/>
            </w:tcBorders>
          </w:tcPr>
          <w:p w14:paraId="5BCE3F9D" w14:textId="77777777" w:rsidR="00C2210B" w:rsidRDefault="00000000">
            <w:pPr>
              <w:spacing w:after="0" w:line="259" w:lineRule="auto"/>
              <w:ind w:left="0" w:right="0" w:firstLine="0"/>
              <w:jc w:val="left"/>
            </w:pPr>
            <w:r>
              <w:t>Sub totale ADI</w:t>
            </w:r>
          </w:p>
        </w:tc>
        <w:tc>
          <w:tcPr>
            <w:tcW w:w="2730" w:type="dxa"/>
            <w:tcBorders>
              <w:top w:val="single" w:sz="4" w:space="0" w:color="000000"/>
              <w:left w:val="single" w:sz="4" w:space="0" w:color="000000"/>
              <w:bottom w:val="single" w:sz="4" w:space="0" w:color="000000"/>
              <w:right w:val="single" w:sz="8" w:space="0" w:color="000000"/>
            </w:tcBorders>
          </w:tcPr>
          <w:p w14:paraId="126B4646" w14:textId="77777777" w:rsidR="00C2210B" w:rsidRDefault="00000000">
            <w:pPr>
              <w:spacing w:after="0" w:line="259" w:lineRule="auto"/>
              <w:ind w:left="47" w:right="0" w:firstLine="0"/>
              <w:jc w:val="center"/>
            </w:pPr>
            <w:r>
              <w:t>308.839,10 €</w:t>
            </w:r>
          </w:p>
        </w:tc>
      </w:tr>
      <w:tr w:rsidR="00C2210B" w14:paraId="1250C462" w14:textId="77777777">
        <w:trPr>
          <w:trHeight w:val="288"/>
        </w:trPr>
        <w:tc>
          <w:tcPr>
            <w:tcW w:w="4916" w:type="dxa"/>
            <w:tcBorders>
              <w:top w:val="single" w:sz="4" w:space="0" w:color="000000"/>
              <w:left w:val="single" w:sz="8" w:space="0" w:color="000000"/>
              <w:bottom w:val="single" w:sz="4" w:space="0" w:color="000000"/>
              <w:right w:val="single" w:sz="4" w:space="0" w:color="000000"/>
            </w:tcBorders>
          </w:tcPr>
          <w:p w14:paraId="4A167440" w14:textId="77777777" w:rsidR="00C2210B" w:rsidRDefault="00000000">
            <w:pPr>
              <w:spacing w:after="0" w:line="259" w:lineRule="auto"/>
              <w:ind w:left="0" w:right="0" w:firstLine="0"/>
              <w:jc w:val="left"/>
            </w:pPr>
            <w:r>
              <w:t>Iva 5%</w:t>
            </w:r>
          </w:p>
        </w:tc>
        <w:tc>
          <w:tcPr>
            <w:tcW w:w="2730" w:type="dxa"/>
            <w:tcBorders>
              <w:top w:val="single" w:sz="4" w:space="0" w:color="000000"/>
              <w:left w:val="single" w:sz="4" w:space="0" w:color="000000"/>
              <w:bottom w:val="single" w:sz="4" w:space="0" w:color="000000"/>
              <w:right w:val="single" w:sz="8" w:space="0" w:color="000000"/>
            </w:tcBorders>
          </w:tcPr>
          <w:p w14:paraId="5A769576" w14:textId="77777777" w:rsidR="00C2210B" w:rsidRDefault="00000000">
            <w:pPr>
              <w:spacing w:after="0" w:line="259" w:lineRule="auto"/>
              <w:ind w:left="47" w:right="0" w:firstLine="0"/>
              <w:jc w:val="center"/>
            </w:pPr>
            <w:r>
              <w:t>15.441, 95 €</w:t>
            </w:r>
          </w:p>
        </w:tc>
      </w:tr>
      <w:tr w:rsidR="00C2210B" w14:paraId="28A47C52" w14:textId="77777777">
        <w:trPr>
          <w:trHeight w:val="288"/>
        </w:trPr>
        <w:tc>
          <w:tcPr>
            <w:tcW w:w="4916" w:type="dxa"/>
            <w:tcBorders>
              <w:top w:val="single" w:sz="4" w:space="0" w:color="000000"/>
              <w:left w:val="single" w:sz="8" w:space="0" w:color="000000"/>
              <w:bottom w:val="single" w:sz="4" w:space="0" w:color="000000"/>
              <w:right w:val="single" w:sz="4" w:space="0" w:color="000000"/>
            </w:tcBorders>
          </w:tcPr>
          <w:p w14:paraId="3F8AA863" w14:textId="77777777" w:rsidR="00C2210B" w:rsidRDefault="00000000">
            <w:pPr>
              <w:spacing w:after="0" w:line="259" w:lineRule="auto"/>
              <w:ind w:left="0" w:right="0" w:firstLine="0"/>
              <w:jc w:val="left"/>
            </w:pPr>
            <w:r>
              <w:t>Importo con Iva</w:t>
            </w:r>
          </w:p>
        </w:tc>
        <w:tc>
          <w:tcPr>
            <w:tcW w:w="2730" w:type="dxa"/>
            <w:tcBorders>
              <w:top w:val="single" w:sz="4" w:space="0" w:color="000000"/>
              <w:left w:val="single" w:sz="4" w:space="0" w:color="000000"/>
              <w:bottom w:val="single" w:sz="4" w:space="0" w:color="000000"/>
              <w:right w:val="single" w:sz="8" w:space="0" w:color="000000"/>
            </w:tcBorders>
          </w:tcPr>
          <w:p w14:paraId="456AAE10" w14:textId="77777777" w:rsidR="00C2210B" w:rsidRDefault="00000000">
            <w:pPr>
              <w:spacing w:after="0" w:line="259" w:lineRule="auto"/>
              <w:ind w:left="47" w:right="0" w:firstLine="0"/>
              <w:jc w:val="center"/>
            </w:pPr>
            <w:r>
              <w:t>324.281,05 €</w:t>
            </w:r>
          </w:p>
        </w:tc>
      </w:tr>
      <w:tr w:rsidR="00C2210B" w14:paraId="0F7AE1E9" w14:textId="77777777">
        <w:trPr>
          <w:trHeight w:val="288"/>
        </w:trPr>
        <w:tc>
          <w:tcPr>
            <w:tcW w:w="4916" w:type="dxa"/>
            <w:tcBorders>
              <w:top w:val="single" w:sz="4" w:space="0" w:color="000000"/>
              <w:left w:val="single" w:sz="8" w:space="0" w:color="000000"/>
              <w:bottom w:val="single" w:sz="4" w:space="0" w:color="000000"/>
              <w:right w:val="single" w:sz="4" w:space="0" w:color="000000"/>
            </w:tcBorders>
          </w:tcPr>
          <w:p w14:paraId="49422DD4" w14:textId="77777777" w:rsidR="00C2210B" w:rsidRDefault="00000000">
            <w:pPr>
              <w:spacing w:after="0" w:line="259" w:lineRule="auto"/>
              <w:ind w:left="0" w:right="0" w:firstLine="0"/>
              <w:jc w:val="left"/>
            </w:pPr>
            <w:r>
              <w:t>Contributo ANAC</w:t>
            </w:r>
          </w:p>
        </w:tc>
        <w:tc>
          <w:tcPr>
            <w:tcW w:w="2730" w:type="dxa"/>
            <w:tcBorders>
              <w:top w:val="single" w:sz="4" w:space="0" w:color="000000"/>
              <w:left w:val="single" w:sz="4" w:space="0" w:color="000000"/>
              <w:bottom w:val="single" w:sz="4" w:space="0" w:color="000000"/>
              <w:right w:val="single" w:sz="8" w:space="0" w:color="000000"/>
            </w:tcBorders>
          </w:tcPr>
          <w:p w14:paraId="0AE50844" w14:textId="77777777" w:rsidR="00C2210B" w:rsidRDefault="00000000">
            <w:pPr>
              <w:spacing w:after="0" w:line="259" w:lineRule="auto"/>
              <w:ind w:left="47" w:right="0" w:firstLine="0"/>
              <w:jc w:val="center"/>
            </w:pPr>
            <w:r>
              <w:t xml:space="preserve">      205,00€</w:t>
            </w:r>
          </w:p>
        </w:tc>
      </w:tr>
      <w:tr w:rsidR="00C2210B" w14:paraId="41740360" w14:textId="77777777">
        <w:trPr>
          <w:trHeight w:val="288"/>
        </w:trPr>
        <w:tc>
          <w:tcPr>
            <w:tcW w:w="4916" w:type="dxa"/>
            <w:tcBorders>
              <w:top w:val="single" w:sz="4" w:space="0" w:color="000000"/>
              <w:left w:val="single" w:sz="8" w:space="0" w:color="000000"/>
              <w:bottom w:val="single" w:sz="4" w:space="0" w:color="000000"/>
              <w:right w:val="single" w:sz="4" w:space="0" w:color="000000"/>
            </w:tcBorders>
          </w:tcPr>
          <w:p w14:paraId="78396CE0" w14:textId="77777777" w:rsidR="00C2210B" w:rsidRDefault="00000000">
            <w:pPr>
              <w:spacing w:after="0" w:line="259" w:lineRule="auto"/>
              <w:ind w:left="0" w:right="0" w:firstLine="0"/>
              <w:jc w:val="left"/>
            </w:pPr>
            <w:r>
              <w:t>Commissione di gara</w:t>
            </w:r>
          </w:p>
        </w:tc>
        <w:tc>
          <w:tcPr>
            <w:tcW w:w="2730" w:type="dxa"/>
            <w:tcBorders>
              <w:top w:val="single" w:sz="4" w:space="0" w:color="000000"/>
              <w:left w:val="single" w:sz="4" w:space="0" w:color="000000"/>
              <w:bottom w:val="single" w:sz="4" w:space="0" w:color="000000"/>
              <w:right w:val="single" w:sz="8" w:space="0" w:color="000000"/>
            </w:tcBorders>
          </w:tcPr>
          <w:p w14:paraId="4E12C748" w14:textId="77777777" w:rsidR="00C2210B" w:rsidRDefault="00000000">
            <w:pPr>
              <w:spacing w:after="0" w:line="259" w:lineRule="auto"/>
              <w:ind w:left="46" w:right="0" w:firstLine="0"/>
              <w:jc w:val="center"/>
            </w:pPr>
            <w:r>
              <w:t>-----------</w:t>
            </w:r>
          </w:p>
        </w:tc>
      </w:tr>
      <w:tr w:rsidR="00C2210B" w14:paraId="216A55BC" w14:textId="77777777">
        <w:trPr>
          <w:trHeight w:val="838"/>
        </w:trPr>
        <w:tc>
          <w:tcPr>
            <w:tcW w:w="4916" w:type="dxa"/>
            <w:tcBorders>
              <w:top w:val="single" w:sz="4" w:space="0" w:color="000000"/>
              <w:left w:val="single" w:sz="8" w:space="0" w:color="000000"/>
              <w:bottom w:val="single" w:sz="4" w:space="0" w:color="000000"/>
              <w:right w:val="single" w:sz="4" w:space="0" w:color="000000"/>
            </w:tcBorders>
          </w:tcPr>
          <w:p w14:paraId="1AB25B22" w14:textId="77777777" w:rsidR="00C2210B" w:rsidRDefault="00000000">
            <w:pPr>
              <w:spacing w:after="0" w:line="259" w:lineRule="auto"/>
              <w:ind w:left="0" w:right="0" w:firstLine="0"/>
              <w:jc w:val="left"/>
            </w:pPr>
            <w:r>
              <w:t>Incentivi per funzioni tecniche, ex art. 45, comma 3, d.lgs. n. 36/2023, pari all'80% del 2% dell’importo posto a base di gara</w:t>
            </w:r>
          </w:p>
        </w:tc>
        <w:tc>
          <w:tcPr>
            <w:tcW w:w="2730" w:type="dxa"/>
            <w:tcBorders>
              <w:top w:val="single" w:sz="4" w:space="0" w:color="000000"/>
              <w:left w:val="single" w:sz="4" w:space="0" w:color="000000"/>
              <w:bottom w:val="single" w:sz="4" w:space="0" w:color="000000"/>
              <w:right w:val="single" w:sz="8" w:space="0" w:color="000000"/>
            </w:tcBorders>
            <w:vAlign w:val="bottom"/>
          </w:tcPr>
          <w:p w14:paraId="475EF859" w14:textId="77777777" w:rsidR="00C2210B" w:rsidRDefault="00000000">
            <w:pPr>
              <w:spacing w:after="0" w:line="259" w:lineRule="auto"/>
              <w:ind w:left="47" w:right="0" w:firstLine="0"/>
              <w:jc w:val="center"/>
            </w:pPr>
            <w:r>
              <w:t>4.941,43 €</w:t>
            </w:r>
          </w:p>
        </w:tc>
      </w:tr>
      <w:tr w:rsidR="00C2210B" w14:paraId="66DBB928" w14:textId="77777777">
        <w:trPr>
          <w:trHeight w:val="286"/>
        </w:trPr>
        <w:tc>
          <w:tcPr>
            <w:tcW w:w="4916" w:type="dxa"/>
            <w:tcBorders>
              <w:top w:val="single" w:sz="4" w:space="0" w:color="000000"/>
              <w:left w:val="single" w:sz="8" w:space="0" w:color="000000"/>
              <w:bottom w:val="single" w:sz="4" w:space="0" w:color="000000"/>
              <w:right w:val="single" w:sz="4" w:space="0" w:color="000000"/>
            </w:tcBorders>
          </w:tcPr>
          <w:p w14:paraId="0767DA41" w14:textId="77777777" w:rsidR="00C2210B" w:rsidRDefault="00000000">
            <w:pPr>
              <w:spacing w:after="0" w:line="259" w:lineRule="auto"/>
              <w:ind w:left="0" w:right="0" w:firstLine="0"/>
              <w:jc w:val="left"/>
            </w:pPr>
            <w:r>
              <w:rPr>
                <w:b/>
              </w:rPr>
              <w:t>Totale</w:t>
            </w:r>
          </w:p>
        </w:tc>
        <w:tc>
          <w:tcPr>
            <w:tcW w:w="2730" w:type="dxa"/>
            <w:tcBorders>
              <w:top w:val="single" w:sz="4" w:space="0" w:color="000000"/>
              <w:left w:val="single" w:sz="4" w:space="0" w:color="000000"/>
              <w:bottom w:val="single" w:sz="4" w:space="0" w:color="000000"/>
              <w:right w:val="single" w:sz="8" w:space="0" w:color="000000"/>
            </w:tcBorders>
          </w:tcPr>
          <w:p w14:paraId="362C91A2" w14:textId="77777777" w:rsidR="00C2210B" w:rsidRDefault="00000000">
            <w:pPr>
              <w:spacing w:after="0" w:line="259" w:lineRule="auto"/>
              <w:ind w:left="47" w:right="0" w:firstLine="0"/>
              <w:jc w:val="center"/>
            </w:pPr>
            <w:r>
              <w:rPr>
                <w:b/>
              </w:rPr>
              <w:t xml:space="preserve"> 329.427,48€</w:t>
            </w:r>
          </w:p>
        </w:tc>
      </w:tr>
      <w:tr w:rsidR="00C2210B" w14:paraId="5E5FB07F" w14:textId="77777777">
        <w:trPr>
          <w:trHeight w:val="286"/>
        </w:trPr>
        <w:tc>
          <w:tcPr>
            <w:tcW w:w="4916" w:type="dxa"/>
            <w:tcBorders>
              <w:top w:val="single" w:sz="4" w:space="0" w:color="000000"/>
              <w:left w:val="single" w:sz="8" w:space="0" w:color="000000"/>
              <w:bottom w:val="single" w:sz="4" w:space="0" w:color="000000"/>
              <w:right w:val="single" w:sz="4" w:space="0" w:color="000000"/>
            </w:tcBorders>
          </w:tcPr>
          <w:p w14:paraId="165B3469" w14:textId="77777777" w:rsidR="00C2210B" w:rsidRDefault="00000000">
            <w:pPr>
              <w:spacing w:after="0" w:line="259" w:lineRule="auto"/>
              <w:ind w:left="0" w:right="0" w:firstLine="0"/>
              <w:jc w:val="left"/>
            </w:pPr>
            <w:r>
              <w:rPr>
                <w:b/>
              </w:rPr>
              <w:t>TOTALE Q.E.</w:t>
            </w:r>
          </w:p>
        </w:tc>
        <w:tc>
          <w:tcPr>
            <w:tcW w:w="2730" w:type="dxa"/>
            <w:tcBorders>
              <w:top w:val="single" w:sz="4" w:space="0" w:color="000000"/>
              <w:left w:val="single" w:sz="4" w:space="0" w:color="000000"/>
              <w:bottom w:val="single" w:sz="4" w:space="0" w:color="000000"/>
              <w:right w:val="single" w:sz="8" w:space="0" w:color="000000"/>
            </w:tcBorders>
          </w:tcPr>
          <w:p w14:paraId="43F663CE" w14:textId="77777777" w:rsidR="00C2210B" w:rsidRDefault="00000000">
            <w:pPr>
              <w:spacing w:after="0" w:line="259" w:lineRule="auto"/>
              <w:ind w:left="47" w:right="0" w:firstLine="0"/>
              <w:jc w:val="center"/>
            </w:pPr>
            <w:r>
              <w:rPr>
                <w:b/>
              </w:rPr>
              <w:t>670.081,88 €</w:t>
            </w:r>
          </w:p>
        </w:tc>
      </w:tr>
    </w:tbl>
    <w:p w14:paraId="1802F01A" w14:textId="77777777" w:rsidR="00C2210B" w:rsidRDefault="00000000">
      <w:pPr>
        <w:numPr>
          <w:ilvl w:val="0"/>
          <w:numId w:val="4"/>
        </w:numPr>
        <w:spacing w:line="259" w:lineRule="auto"/>
        <w:ind w:right="5" w:hanging="360"/>
      </w:pPr>
      <w:r>
        <w:t>di dare atto che la spesa della presente procedura di appalto è finanziata con:</w:t>
      </w:r>
    </w:p>
    <w:tbl>
      <w:tblPr>
        <w:tblStyle w:val="TableGrid"/>
        <w:tblW w:w="8919" w:type="dxa"/>
        <w:tblInd w:w="718" w:type="dxa"/>
        <w:tblCellMar>
          <w:top w:w="9" w:type="dxa"/>
          <w:right w:w="8" w:type="dxa"/>
        </w:tblCellMar>
        <w:tblLook w:val="04A0" w:firstRow="1" w:lastRow="0" w:firstColumn="1" w:lastColumn="0" w:noHBand="0" w:noVBand="1"/>
      </w:tblPr>
      <w:tblGrid>
        <w:gridCol w:w="362"/>
        <w:gridCol w:w="8557"/>
      </w:tblGrid>
      <w:tr w:rsidR="00C2210B" w14:paraId="792A96FE" w14:textId="77777777">
        <w:trPr>
          <w:trHeight w:val="275"/>
        </w:trPr>
        <w:tc>
          <w:tcPr>
            <w:tcW w:w="362" w:type="dxa"/>
            <w:tcBorders>
              <w:top w:val="nil"/>
              <w:left w:val="nil"/>
              <w:bottom w:val="nil"/>
              <w:right w:val="nil"/>
            </w:tcBorders>
            <w:shd w:val="clear" w:color="auto" w:fill="FFFF00"/>
          </w:tcPr>
          <w:p w14:paraId="43C1C181" w14:textId="77777777" w:rsidR="00C2210B" w:rsidRDefault="00000000">
            <w:pPr>
              <w:spacing w:after="0" w:line="259" w:lineRule="auto"/>
              <w:ind w:left="2" w:right="0" w:firstLine="0"/>
              <w:jc w:val="left"/>
            </w:pPr>
            <w:r>
              <w:t>a.</w:t>
            </w:r>
          </w:p>
        </w:tc>
        <w:tc>
          <w:tcPr>
            <w:tcW w:w="8557" w:type="dxa"/>
            <w:tcBorders>
              <w:top w:val="nil"/>
              <w:left w:val="nil"/>
              <w:bottom w:val="nil"/>
              <w:right w:val="nil"/>
            </w:tcBorders>
            <w:shd w:val="clear" w:color="auto" w:fill="FFFF00"/>
          </w:tcPr>
          <w:p w14:paraId="7B294435" w14:textId="77777777" w:rsidR="00C2210B" w:rsidRDefault="00000000">
            <w:pPr>
              <w:spacing w:after="0" w:line="259" w:lineRule="auto"/>
              <w:ind w:left="0" w:right="0" w:firstLine="0"/>
            </w:pPr>
            <w:r>
              <w:t>FONDI PDZ (FPDZ 2022-</w:t>
            </w:r>
            <w:proofErr w:type="gramStart"/>
            <w:r>
              <w:t>2024)per</w:t>
            </w:r>
            <w:proofErr w:type="gramEnd"/>
            <w:r>
              <w:t xml:space="preserve"> servizio SAD € 143.286,24 e per il Servizio ADI €</w:t>
            </w:r>
          </w:p>
        </w:tc>
      </w:tr>
    </w:tbl>
    <w:p w14:paraId="71EF8448" w14:textId="77777777" w:rsidR="00C2210B" w:rsidRDefault="00000000">
      <w:pPr>
        <w:spacing w:after="114" w:line="259" w:lineRule="auto"/>
        <w:ind w:left="10" w:right="2" w:hanging="10"/>
        <w:jc w:val="right"/>
      </w:pPr>
      <w:r>
        <w:rPr>
          <w:shd w:val="clear" w:color="auto" w:fill="FFFF00"/>
        </w:rPr>
        <w:t>100.000,00 accertato e prenotato con Determina n.</w:t>
      </w:r>
      <w:proofErr w:type="gramStart"/>
      <w:r>
        <w:rPr>
          <w:shd w:val="clear" w:color="auto" w:fill="FFFF00"/>
        </w:rPr>
        <w:t xml:space="preserve"> ….</w:t>
      </w:r>
      <w:proofErr w:type="gramEnd"/>
      <w:r>
        <w:rPr>
          <w:shd w:val="clear" w:color="auto" w:fill="FFFF00"/>
        </w:rPr>
        <w:t>. del …… sul capitolo …. in</w:t>
      </w:r>
    </w:p>
    <w:p w14:paraId="0CB2C1A9" w14:textId="77777777" w:rsidR="00C2210B" w:rsidRDefault="00000000">
      <w:pPr>
        <w:shd w:val="clear" w:color="auto" w:fill="FFFF00"/>
        <w:spacing w:after="114" w:line="259" w:lineRule="auto"/>
        <w:ind w:left="1080" w:right="0" w:firstLine="0"/>
        <w:jc w:val="left"/>
      </w:pPr>
      <w:r>
        <w:t>entrata anno finanziario 2024 e in uscita sul capitolo …… anno finanziario 2024;</w:t>
      </w:r>
    </w:p>
    <w:p w14:paraId="40BC1B7B" w14:textId="77777777" w:rsidR="00C2210B" w:rsidRDefault="00000000">
      <w:pPr>
        <w:numPr>
          <w:ilvl w:val="1"/>
          <w:numId w:val="4"/>
        </w:numPr>
        <w:spacing w:after="3"/>
        <w:ind w:right="0" w:hanging="360"/>
      </w:pPr>
      <w:r>
        <w:t xml:space="preserve">FPOV 2022 per servizio SAD € 81.179,33 accertato e prenotato con </w:t>
      </w:r>
      <w:r>
        <w:rPr>
          <w:shd w:val="clear" w:color="auto" w:fill="FFFF00"/>
        </w:rPr>
        <w:t>Determina n.</w:t>
      </w:r>
      <w:proofErr w:type="gramStart"/>
      <w:r>
        <w:rPr>
          <w:shd w:val="clear" w:color="auto" w:fill="FFFF00"/>
        </w:rPr>
        <w:t xml:space="preserve"> ….</w:t>
      </w:r>
      <w:proofErr w:type="gramEnd"/>
      <w:r>
        <w:rPr>
          <w:shd w:val="clear" w:color="auto" w:fill="FFFF00"/>
        </w:rPr>
        <w:t>. del …… sul capitolo …. in entrata anno finanziario 2024 e in uscita sul capitolo …… anno finanziario 2024;</w:t>
      </w:r>
    </w:p>
    <w:p w14:paraId="0B77022C" w14:textId="77777777" w:rsidR="00C2210B" w:rsidRDefault="00000000">
      <w:pPr>
        <w:numPr>
          <w:ilvl w:val="1"/>
          <w:numId w:val="4"/>
        </w:numPr>
        <w:spacing w:after="3"/>
        <w:ind w:right="0" w:hanging="360"/>
      </w:pPr>
      <w:r>
        <w:t xml:space="preserve">FPOV 2023 per servizio SAD € 120.000,00 accertato e prenotato con </w:t>
      </w:r>
      <w:r>
        <w:rPr>
          <w:shd w:val="clear" w:color="auto" w:fill="FFFF00"/>
        </w:rPr>
        <w:t>Determina n.</w:t>
      </w:r>
      <w:proofErr w:type="gramStart"/>
      <w:r>
        <w:rPr>
          <w:shd w:val="clear" w:color="auto" w:fill="FFFF00"/>
        </w:rPr>
        <w:t xml:space="preserve"> ….</w:t>
      </w:r>
      <w:proofErr w:type="gramEnd"/>
      <w:r>
        <w:rPr>
          <w:shd w:val="clear" w:color="auto" w:fill="FFFF00"/>
        </w:rPr>
        <w:t>. del …… sul capitolo …. in entrata anno finanziario 2024 e in uscita sul capitolo …… anno finanziario 2024;</w:t>
      </w:r>
    </w:p>
    <w:tbl>
      <w:tblPr>
        <w:tblStyle w:val="TableGrid"/>
        <w:tblW w:w="8919" w:type="dxa"/>
        <w:tblInd w:w="718" w:type="dxa"/>
        <w:tblCellMar>
          <w:top w:w="9" w:type="dxa"/>
          <w:right w:w="9" w:type="dxa"/>
        </w:tblCellMar>
        <w:tblLook w:val="04A0" w:firstRow="1" w:lastRow="0" w:firstColumn="1" w:lastColumn="0" w:noHBand="0" w:noVBand="1"/>
      </w:tblPr>
      <w:tblGrid>
        <w:gridCol w:w="362"/>
        <w:gridCol w:w="8557"/>
      </w:tblGrid>
      <w:tr w:rsidR="00C2210B" w14:paraId="195E176E" w14:textId="77777777">
        <w:trPr>
          <w:trHeight w:val="275"/>
        </w:trPr>
        <w:tc>
          <w:tcPr>
            <w:tcW w:w="362" w:type="dxa"/>
            <w:tcBorders>
              <w:top w:val="nil"/>
              <w:left w:val="nil"/>
              <w:bottom w:val="nil"/>
              <w:right w:val="nil"/>
            </w:tcBorders>
            <w:shd w:val="clear" w:color="auto" w:fill="FFFF00"/>
          </w:tcPr>
          <w:p w14:paraId="6F9B0635" w14:textId="77777777" w:rsidR="00C2210B" w:rsidRDefault="00000000">
            <w:pPr>
              <w:spacing w:after="0" w:line="259" w:lineRule="auto"/>
              <w:ind w:left="2" w:right="0" w:firstLine="0"/>
              <w:jc w:val="left"/>
            </w:pPr>
            <w:r>
              <w:t>d.</w:t>
            </w:r>
          </w:p>
        </w:tc>
        <w:tc>
          <w:tcPr>
            <w:tcW w:w="8557" w:type="dxa"/>
            <w:tcBorders>
              <w:top w:val="nil"/>
              <w:left w:val="nil"/>
              <w:bottom w:val="nil"/>
              <w:right w:val="nil"/>
            </w:tcBorders>
            <w:shd w:val="clear" w:color="auto" w:fill="FFFF00"/>
          </w:tcPr>
          <w:p w14:paraId="294A103F" w14:textId="77777777" w:rsidR="00C2210B" w:rsidRDefault="00000000">
            <w:pPr>
              <w:spacing w:after="0" w:line="259" w:lineRule="auto"/>
              <w:ind w:left="0" w:right="0" w:firstLine="0"/>
            </w:pPr>
            <w:r>
              <w:t>RISORSE ASL per servizio ADI € 100.000,00 accertato e prenotato con Determina n.</w:t>
            </w:r>
          </w:p>
        </w:tc>
      </w:tr>
    </w:tbl>
    <w:p w14:paraId="49B5A8EF" w14:textId="77777777" w:rsidR="00C2210B" w:rsidRDefault="00000000">
      <w:pPr>
        <w:spacing w:after="114" w:line="259" w:lineRule="auto"/>
        <w:ind w:left="10" w:right="2" w:hanging="10"/>
        <w:jc w:val="right"/>
      </w:pPr>
      <w:r>
        <w:rPr>
          <w:shd w:val="clear" w:color="auto" w:fill="FFFF00"/>
        </w:rPr>
        <w:t>….. del …… sul capitolo …. in entrata anno finanziario 2024 e in uscita sul capitolo</w:t>
      </w:r>
    </w:p>
    <w:p w14:paraId="591EA7B9" w14:textId="77777777" w:rsidR="00C2210B" w:rsidRDefault="00000000">
      <w:pPr>
        <w:spacing w:after="114" w:line="259" w:lineRule="auto"/>
        <w:ind w:left="1080" w:right="0" w:firstLine="0"/>
      </w:pPr>
      <w:r>
        <w:rPr>
          <w:shd w:val="clear" w:color="auto" w:fill="FFFF00"/>
        </w:rPr>
        <w:t>…… anno finanziario 2024;</w:t>
      </w:r>
    </w:p>
    <w:p w14:paraId="08154851" w14:textId="77777777" w:rsidR="00C2210B" w:rsidRDefault="00000000">
      <w:pPr>
        <w:ind w:left="1090" w:right="5"/>
      </w:pPr>
      <w:r>
        <w:lastRenderedPageBreak/>
        <w:t>e. RESIDUO PDZ ADI € 27.000,00 accertato e prenotato con Determina n.</w:t>
      </w:r>
      <w:proofErr w:type="gramStart"/>
      <w:r>
        <w:t xml:space="preserve"> ….</w:t>
      </w:r>
      <w:proofErr w:type="gramEnd"/>
      <w:r>
        <w:t>. del …… sul capitolo …. in entrata anno finanziario 2024 e in uscita sul capitolo …… anno finanziario 2024;</w:t>
      </w:r>
    </w:p>
    <w:p w14:paraId="3383F251" w14:textId="77777777" w:rsidR="00C2210B" w:rsidRDefault="00000000">
      <w:pPr>
        <w:numPr>
          <w:ilvl w:val="0"/>
          <w:numId w:val="4"/>
        </w:numPr>
        <w:ind w:right="5" w:hanging="360"/>
      </w:pPr>
      <w:r>
        <w:t xml:space="preserve">di effettuare l’impegno della spesa presunta, comprensiva di IVA, riguardante l’approvvigionamento in oggetto, per l’importo di euro </w:t>
      </w:r>
      <w:r>
        <w:rPr>
          <w:shd w:val="clear" w:color="auto" w:fill="FFFF00"/>
        </w:rPr>
        <w:t>659.620,52,</w:t>
      </w:r>
      <w:r>
        <w:t xml:space="preserve"> come prospetto che segue:</w:t>
      </w:r>
    </w:p>
    <w:p w14:paraId="67F3CB50" w14:textId="77777777" w:rsidR="00C2210B" w:rsidRDefault="00000000">
      <w:pPr>
        <w:numPr>
          <w:ilvl w:val="1"/>
          <w:numId w:val="5"/>
        </w:numPr>
        <w:spacing w:after="120" w:line="259" w:lineRule="auto"/>
        <w:ind w:right="5" w:hanging="360"/>
      </w:pPr>
      <w:r>
        <w:t>….</w:t>
      </w:r>
    </w:p>
    <w:p w14:paraId="0ECBBD9E" w14:textId="77777777" w:rsidR="00C2210B" w:rsidRDefault="00000000">
      <w:pPr>
        <w:numPr>
          <w:ilvl w:val="1"/>
          <w:numId w:val="5"/>
        </w:numPr>
        <w:spacing w:after="120" w:line="259" w:lineRule="auto"/>
        <w:ind w:right="5" w:hanging="360"/>
      </w:pPr>
      <w:r>
        <w:t>……</w:t>
      </w:r>
    </w:p>
    <w:p w14:paraId="39360C0C" w14:textId="77777777" w:rsidR="00C2210B" w:rsidRDefault="00000000">
      <w:pPr>
        <w:numPr>
          <w:ilvl w:val="0"/>
          <w:numId w:val="4"/>
        </w:numPr>
        <w:ind w:right="5" w:hanging="360"/>
      </w:pPr>
      <w:r>
        <w:t xml:space="preserve">di riservare all’amministrazione la facoltà di aggiudicare la fornitura anche in presenza di una sola offerta valida purché idonea in relazione all’oggetto del contratto e previa valutazione della convenienza e congruità della stessa (art. 69 del </w:t>
      </w:r>
      <w:proofErr w:type="spellStart"/>
      <w:r>
        <w:t>r.d.</w:t>
      </w:r>
      <w:proofErr w:type="spellEnd"/>
      <w:r>
        <w:t xml:space="preserve"> 827/1924);</w:t>
      </w:r>
    </w:p>
    <w:p w14:paraId="6979044B" w14:textId="77777777" w:rsidR="00C2210B" w:rsidRDefault="00000000">
      <w:pPr>
        <w:numPr>
          <w:ilvl w:val="0"/>
          <w:numId w:val="4"/>
        </w:numPr>
        <w:ind w:right="5" w:hanging="360"/>
      </w:pPr>
      <w:r>
        <w:t>di dare atto che il CIG sarà acquisito attraverso la piattaforma di negoziazione CUC Montedoro Traspare all’atto della creazione della procedura di gara;</w:t>
      </w:r>
    </w:p>
    <w:p w14:paraId="62A6AC94" w14:textId="77777777" w:rsidR="00C2210B" w:rsidRDefault="00000000">
      <w:pPr>
        <w:numPr>
          <w:ilvl w:val="0"/>
          <w:numId w:val="4"/>
        </w:numPr>
        <w:spacing w:after="1" w:line="359" w:lineRule="auto"/>
        <w:ind w:right="5" w:hanging="360"/>
      </w:pPr>
      <w:r>
        <w:t>di nominare come responsabile unico del progetto (RUP), ai sensi dell’art. 15 del d.lgs. 36/2023, la dott.ssa Maria Carmela Curci, relativamente al quale non ricorrono le cause di incompatibilità previste dalla vigente normativa;</w:t>
      </w:r>
    </w:p>
    <w:p w14:paraId="2F3782DB" w14:textId="77777777" w:rsidR="00C2210B" w:rsidRDefault="00000000">
      <w:pPr>
        <w:numPr>
          <w:ilvl w:val="0"/>
          <w:numId w:val="4"/>
        </w:numPr>
        <w:ind w:right="5" w:hanging="360"/>
      </w:pPr>
      <w:r>
        <w:t>di dare atto che, alla nomina della Commissione giudicatrice della gara, si provvederà con successivo provvedimento;</w:t>
      </w:r>
    </w:p>
    <w:p w14:paraId="7FA3E445" w14:textId="77777777" w:rsidR="00C2210B" w:rsidRDefault="00000000">
      <w:pPr>
        <w:numPr>
          <w:ilvl w:val="0"/>
          <w:numId w:val="4"/>
        </w:numPr>
        <w:ind w:right="5" w:hanging="360"/>
      </w:pPr>
      <w:r>
        <w:t>di dare atto che dalla documentazione in atti, per la persona sopra designata, non risultano sussistere cause di incompatibilità e di conflitto di interessi in conformità alla disciplina vigente in materia;</w:t>
      </w:r>
    </w:p>
    <w:p w14:paraId="4D792DAA" w14:textId="77777777" w:rsidR="00C2210B" w:rsidRDefault="00000000">
      <w:pPr>
        <w:numPr>
          <w:ilvl w:val="0"/>
          <w:numId w:val="4"/>
        </w:numPr>
        <w:ind w:right="5" w:hanging="360"/>
      </w:pPr>
      <w:r>
        <w:t>di disporre che il presente provvedimento venga pubblicato all’albo pretorio online ed all’albo pretorio della CUC Montedoro ai fini della generale conoscenza, e, inoltre, di adempiere, con l’esecutività del presente provvedimento, agli obblighi di pubblicazione ai sensi dell’art. 27 del d.lgs. n. 36/2023;</w:t>
      </w:r>
      <w:bookmarkEnd w:id="0"/>
    </w:p>
    <w:sectPr w:rsidR="00C2210B">
      <w:pgSz w:w="11906" w:h="16838"/>
      <w:pgMar w:top="1418" w:right="1134" w:bottom="1236" w:left="11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A5F37"/>
    <w:multiLevelType w:val="hybridMultilevel"/>
    <w:tmpl w:val="196233A6"/>
    <w:lvl w:ilvl="0" w:tplc="F26A52D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B87C4C">
      <w:start w:val="2"/>
      <w:numFmt w:val="lowerLetter"/>
      <w:lvlText w:val="%2."/>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FFFF00"/>
        <w:vertAlign w:val="baseline"/>
      </w:rPr>
    </w:lvl>
    <w:lvl w:ilvl="2" w:tplc="D19E51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FFFF00"/>
        <w:vertAlign w:val="baseline"/>
      </w:rPr>
    </w:lvl>
    <w:lvl w:ilvl="3" w:tplc="42E836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FFFF00"/>
        <w:vertAlign w:val="baseline"/>
      </w:rPr>
    </w:lvl>
    <w:lvl w:ilvl="4" w:tplc="A55C6C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FFFF00"/>
        <w:vertAlign w:val="baseline"/>
      </w:rPr>
    </w:lvl>
    <w:lvl w:ilvl="5" w:tplc="F69C80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FFFF00"/>
        <w:vertAlign w:val="baseline"/>
      </w:rPr>
    </w:lvl>
    <w:lvl w:ilvl="6" w:tplc="43DEFE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FFFF00"/>
        <w:vertAlign w:val="baseline"/>
      </w:rPr>
    </w:lvl>
    <w:lvl w:ilvl="7" w:tplc="EC647CD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FFFF00"/>
        <w:vertAlign w:val="baseline"/>
      </w:rPr>
    </w:lvl>
    <w:lvl w:ilvl="8" w:tplc="872C26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FFFF00"/>
        <w:vertAlign w:val="baseline"/>
      </w:rPr>
    </w:lvl>
  </w:abstractNum>
  <w:abstractNum w:abstractNumId="1" w15:restartNumberingAfterBreak="0">
    <w:nsid w:val="32A3448A"/>
    <w:multiLevelType w:val="hybridMultilevel"/>
    <w:tmpl w:val="6D863594"/>
    <w:lvl w:ilvl="0" w:tplc="C970800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62B8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7A4D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D02E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7E5AE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EA26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528D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9229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34E2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E3C4E45"/>
    <w:multiLevelType w:val="hybridMultilevel"/>
    <w:tmpl w:val="D62AAF18"/>
    <w:lvl w:ilvl="0" w:tplc="C8A2675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248F22">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4C03ACA">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69E1BE8">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1B44FF8">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E2CACFC">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BBECC7A">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246AA34">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D24E3A8">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2BB3EDF"/>
    <w:multiLevelType w:val="hybridMultilevel"/>
    <w:tmpl w:val="60088E26"/>
    <w:lvl w:ilvl="0" w:tplc="B72CC6F8">
      <w:start w:val="1"/>
      <w:numFmt w:val="bullet"/>
      <w:lvlText w:val="-"/>
      <w:lvlJc w:val="left"/>
      <w:pPr>
        <w:ind w:left="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5062C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6A69FD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B8258F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D05E7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9D2730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6B82CA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DA130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454111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1D22850"/>
    <w:multiLevelType w:val="hybridMultilevel"/>
    <w:tmpl w:val="5CE894FE"/>
    <w:lvl w:ilvl="0" w:tplc="488EC65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14FDF6">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BC0B074">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A50C34C">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6BA485C">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642A3B0">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0B8520C">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B94416A">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C0C8E2A">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834026264">
    <w:abstractNumId w:val="2"/>
  </w:num>
  <w:num w:numId="2" w16cid:durableId="1785031529">
    <w:abstractNumId w:val="4"/>
  </w:num>
  <w:num w:numId="3" w16cid:durableId="1468351101">
    <w:abstractNumId w:val="3"/>
  </w:num>
  <w:num w:numId="4" w16cid:durableId="1547133708">
    <w:abstractNumId w:val="0"/>
  </w:num>
  <w:num w:numId="5" w16cid:durableId="186219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10B"/>
    <w:rsid w:val="0044390B"/>
    <w:rsid w:val="005511CC"/>
    <w:rsid w:val="00953ACC"/>
    <w:rsid w:val="00C2210B"/>
    <w:rsid w:val="00F70A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86C54"/>
  <w15:docId w15:val="{15BDE3E8-65C7-449B-AC73-D398E043F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4" w:line="360" w:lineRule="auto"/>
      <w:ind w:left="730" w:right="9" w:hanging="370"/>
      <w:jc w:val="both"/>
    </w:pPr>
    <w:rPr>
      <w:rFonts w:ascii="Times New Roman" w:eastAsia="Times New Roman" w:hAnsi="Times New Roman" w:cs="Times New Roman"/>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2348</Words>
  <Characters>13387</Characters>
  <Application>Microsoft Office Word</Application>
  <DocSecurity>0</DocSecurity>
  <Lines>111</Lines>
  <Paragraphs>31</Paragraphs>
  <ScaleCrop>false</ScaleCrop>
  <Company/>
  <LinksUpToDate>false</LinksUpToDate>
  <CharactersWithSpaces>15704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cp:lastModifiedBy>CG-SS-CM</cp:lastModifiedBy>
  <cp:revision>4</cp:revision>
  <dcterms:created xsi:type="dcterms:W3CDTF">2024-12-23T12:30:00Z</dcterms:created>
  <dcterms:modified xsi:type="dcterms:W3CDTF">2024-12-23T13:08:00Z</dcterms:modified>
</cp:coreProperties>
</file>